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EEC646" w14:textId="3DFCF28B" w:rsidR="001F7381" w:rsidRDefault="000F38C7">
      <w:pPr>
        <w:tabs>
          <w:tab w:val="center" w:pos="4536"/>
          <w:tab w:val="right" w:pos="7938"/>
          <w:tab w:val="right" w:pos="9639"/>
        </w:tabs>
        <w:ind w:right="2"/>
        <w:jc w:val="both"/>
        <w:rPr>
          <w:rFonts w:ascii="Arial" w:hAnsi="Arial" w:cs="Arial"/>
          <w:b/>
          <w:bCs/>
          <w:sz w:val="24"/>
          <w:szCs w:val="18"/>
        </w:rPr>
      </w:pPr>
      <w:r>
        <w:rPr>
          <w:rFonts w:ascii="Arial" w:hAnsi="Arial" w:cs="Arial"/>
          <w:b/>
          <w:bCs/>
          <w:sz w:val="24"/>
          <w:szCs w:val="18"/>
        </w:rPr>
        <w:t xml:space="preserve">3GPP TSG RAN </w:t>
      </w:r>
      <w:r>
        <w:rPr>
          <w:rFonts w:ascii="Arial" w:hAnsi="Arial" w:cs="Arial" w:hint="eastAsia"/>
          <w:b/>
          <w:bCs/>
          <w:sz w:val="24"/>
          <w:szCs w:val="18"/>
          <w:lang w:eastAsia="zh-CN"/>
        </w:rPr>
        <w:t>Plenary</w:t>
      </w:r>
      <w:r>
        <w:rPr>
          <w:rFonts w:ascii="Arial" w:hAnsi="Arial" w:cs="Arial"/>
          <w:b/>
          <w:bCs/>
          <w:sz w:val="24"/>
          <w:szCs w:val="18"/>
        </w:rPr>
        <w:t xml:space="preserve"> #</w:t>
      </w:r>
      <w:r>
        <w:rPr>
          <w:rFonts w:ascii="Arial" w:eastAsia="MS Mincho" w:hAnsi="Arial" w:cs="Arial"/>
          <w:b/>
          <w:bCs/>
          <w:sz w:val="24"/>
          <w:szCs w:val="18"/>
          <w:lang w:eastAsia="ja-JP"/>
        </w:rPr>
        <w:t>106</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620531" w:rsidRPr="00620531">
        <w:rPr>
          <w:rFonts w:ascii="Arial" w:hAnsi="Arial" w:cs="Arial"/>
          <w:b/>
          <w:bCs/>
          <w:sz w:val="24"/>
          <w:szCs w:val="18"/>
        </w:rPr>
        <w:t>RP-242856</w:t>
      </w:r>
    </w:p>
    <w:p w14:paraId="67123DF0" w14:textId="77777777" w:rsidR="00620531" w:rsidRPr="00620531" w:rsidRDefault="00620531" w:rsidP="00620531">
      <w:pPr>
        <w:keepLines/>
        <w:tabs>
          <w:tab w:val="left" w:pos="567"/>
        </w:tabs>
        <w:rPr>
          <w:rFonts w:ascii="Arial" w:hAnsi="Arial" w:cs="Arial"/>
          <w:b/>
          <w:sz w:val="24"/>
          <w:szCs w:val="24"/>
        </w:rPr>
      </w:pPr>
      <w:r w:rsidRPr="00620531">
        <w:rPr>
          <w:rFonts w:ascii="Arial" w:hAnsi="Arial" w:cs="Arial"/>
          <w:b/>
          <w:sz w:val="24"/>
          <w:szCs w:val="24"/>
        </w:rPr>
        <w:t>Madrid, Spain, December 9-12, 2024</w:t>
      </w:r>
    </w:p>
    <w:p w14:paraId="31748FAB" w14:textId="77777777" w:rsidR="001F7381" w:rsidRDefault="001F7381">
      <w:pPr>
        <w:pStyle w:val="a0"/>
        <w:tabs>
          <w:tab w:val="right" w:pos="9639"/>
        </w:tabs>
        <w:jc w:val="both"/>
        <w:rPr>
          <w:rFonts w:eastAsia="MS Mincho"/>
          <w:bCs/>
          <w:sz w:val="24"/>
          <w:lang w:eastAsia="ja-JP"/>
        </w:rPr>
      </w:pPr>
    </w:p>
    <w:p w14:paraId="5FB864A4" w14:textId="1787B13E" w:rsidR="001F7381" w:rsidRDefault="000F38C7">
      <w:pPr>
        <w:pStyle w:val="CRCoverPage"/>
        <w:jc w:val="both"/>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sidR="004D5355">
        <w:rPr>
          <w:rFonts w:eastAsia="宋体" w:cs="Arial" w:hint="eastAsia"/>
          <w:b/>
          <w:bCs/>
          <w:sz w:val="24"/>
          <w:lang w:val="en-US" w:eastAsia="zh-CN"/>
        </w:rPr>
        <w:t>9.1.1</w:t>
      </w:r>
    </w:p>
    <w:p w14:paraId="3FF9D965" w14:textId="77777777" w:rsidR="001F7381" w:rsidRDefault="000F38C7">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6F15CE28" w14:textId="30F6E241" w:rsidR="001F7381" w:rsidRDefault="000F38C7">
      <w:pPr>
        <w:tabs>
          <w:tab w:val="left" w:pos="1985"/>
        </w:tabs>
        <w:ind w:left="1985" w:hanging="1985"/>
        <w:jc w:val="both"/>
        <w:rPr>
          <w:rFonts w:ascii="Arial" w:hAnsi="Arial" w:cs="Arial"/>
          <w:b/>
          <w:bCs/>
          <w:sz w:val="24"/>
          <w:lang w:eastAsia="zh-CN"/>
        </w:rPr>
      </w:pPr>
      <w:r>
        <w:rPr>
          <w:rFonts w:ascii="Arial" w:hAnsi="Arial" w:cs="Arial"/>
          <w:b/>
          <w:bCs/>
          <w:sz w:val="24"/>
        </w:rPr>
        <w:t>Title:</w:t>
      </w:r>
      <w:r>
        <w:rPr>
          <w:rFonts w:ascii="Arial" w:hAnsi="Arial" w:cs="Arial"/>
          <w:b/>
          <w:bCs/>
          <w:sz w:val="24"/>
        </w:rPr>
        <w:tab/>
      </w:r>
      <w:r w:rsidR="003F701E" w:rsidRPr="003F701E">
        <w:rPr>
          <w:rFonts w:ascii="Arial" w:hAnsi="Arial" w:cs="Arial"/>
          <w:b/>
          <w:bCs/>
          <w:sz w:val="24"/>
        </w:rPr>
        <w:t>Views on Ambient IoT WI for Rel-19</w:t>
      </w:r>
    </w:p>
    <w:p w14:paraId="3292C5E6" w14:textId="77777777" w:rsidR="001F7381" w:rsidRDefault="000F38C7">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43BEDBA6" w14:textId="77777777" w:rsidR="001F7381" w:rsidRDefault="000F38C7">
      <w:pPr>
        <w:pStyle w:val="1"/>
        <w:jc w:val="both"/>
      </w:pPr>
      <w:r>
        <w:t>Introduction</w:t>
      </w:r>
    </w:p>
    <w:p w14:paraId="0BFD5A02" w14:textId="4BFCE039" w:rsidR="001F7381" w:rsidRDefault="003F701E">
      <w:pPr>
        <w:spacing w:after="120" w:line="280" w:lineRule="exact"/>
        <w:jc w:val="both"/>
        <w:rPr>
          <w:rFonts w:eastAsiaTheme="minorEastAsia"/>
          <w:sz w:val="21"/>
          <w:lang w:eastAsia="zh-CN"/>
        </w:rPr>
      </w:pPr>
      <w:r>
        <w:rPr>
          <w:rFonts w:eastAsiaTheme="minorEastAsia"/>
          <w:sz w:val="21"/>
        </w:rPr>
        <w:t xml:space="preserve">In </w:t>
      </w:r>
      <w:r w:rsidR="00407EC7">
        <w:rPr>
          <w:rFonts w:eastAsiaTheme="minorEastAsia" w:hint="eastAsia"/>
          <w:sz w:val="21"/>
          <w:lang w:eastAsia="zh-CN"/>
        </w:rPr>
        <w:t xml:space="preserve">the </w:t>
      </w:r>
      <w:r>
        <w:rPr>
          <w:rFonts w:eastAsiaTheme="minorEastAsia"/>
          <w:sz w:val="21"/>
        </w:rPr>
        <w:t xml:space="preserve">last RAN working group meetings, the </w:t>
      </w:r>
      <w:r w:rsidR="00FC00DA">
        <w:rPr>
          <w:rFonts w:eastAsiaTheme="minorEastAsia"/>
          <w:sz w:val="21"/>
        </w:rPr>
        <w:t>s</w:t>
      </w:r>
      <w:r w:rsidRPr="003F701E">
        <w:rPr>
          <w:rFonts w:eastAsiaTheme="minorEastAsia"/>
          <w:sz w:val="21"/>
        </w:rPr>
        <w:t>tudy on solutions for Ambient IoT (Internet of Things) in NR</w:t>
      </w:r>
      <w:r w:rsidR="00FC00DA">
        <w:rPr>
          <w:rFonts w:eastAsiaTheme="minorEastAsia"/>
          <w:sz w:val="21"/>
        </w:rPr>
        <w:t xml:space="preserve"> </w:t>
      </w:r>
      <w:r w:rsidR="00407EC7">
        <w:rPr>
          <w:rFonts w:eastAsiaTheme="minorEastAsia" w:hint="eastAsia"/>
          <w:sz w:val="21"/>
          <w:lang w:eastAsia="zh-CN"/>
        </w:rPr>
        <w:t>was</w:t>
      </w:r>
      <w:r w:rsidR="00FC00DA">
        <w:rPr>
          <w:rFonts w:eastAsiaTheme="minorEastAsia"/>
          <w:sz w:val="21"/>
        </w:rPr>
        <w:t xml:space="preserve"> completed</w:t>
      </w:r>
      <w:r w:rsidR="000F38C7">
        <w:rPr>
          <w:rFonts w:eastAsiaTheme="minorEastAsia"/>
          <w:sz w:val="21"/>
        </w:rPr>
        <w:t xml:space="preserve">, </w:t>
      </w:r>
      <w:r w:rsidR="004C6E19">
        <w:rPr>
          <w:rFonts w:eastAsiaTheme="minorEastAsia" w:hint="eastAsia"/>
          <w:sz w:val="21"/>
          <w:lang w:eastAsia="zh-CN"/>
        </w:rPr>
        <w:t xml:space="preserve">and </w:t>
      </w:r>
      <w:r w:rsidR="000F38C7">
        <w:rPr>
          <w:rFonts w:eastAsiaTheme="minorEastAsia"/>
          <w:sz w:val="21"/>
        </w:rPr>
        <w:t xml:space="preserve">the following </w:t>
      </w:r>
      <w:r w:rsidR="004C6E19">
        <w:rPr>
          <w:rFonts w:eastAsiaTheme="minorEastAsia" w:hint="eastAsia"/>
          <w:sz w:val="21"/>
          <w:lang w:eastAsia="zh-CN"/>
        </w:rPr>
        <w:t xml:space="preserve">was </w:t>
      </w:r>
      <w:r w:rsidR="004C6E19">
        <w:rPr>
          <w:rFonts w:eastAsiaTheme="minorEastAsia"/>
          <w:sz w:val="21"/>
          <w:lang w:eastAsia="zh-CN"/>
        </w:rPr>
        <w:t>recommend</w:t>
      </w:r>
      <w:r w:rsidR="004C6E19">
        <w:rPr>
          <w:rFonts w:eastAsiaTheme="minorEastAsia" w:hint="eastAsia"/>
          <w:sz w:val="21"/>
          <w:lang w:eastAsia="zh-CN"/>
        </w:rPr>
        <w:t xml:space="preserve">ed </w:t>
      </w:r>
      <w:r w:rsidR="000F38C7">
        <w:rPr>
          <w:rFonts w:eastAsiaTheme="minorEastAsia"/>
          <w:sz w:val="21"/>
        </w:rPr>
        <w:t>in the TP of TR 38.769</w:t>
      </w:r>
      <w:r w:rsidR="009179D6">
        <w:rPr>
          <w:rFonts w:eastAsiaTheme="minorEastAsia"/>
          <w:sz w:val="21"/>
        </w:rPr>
        <w:t xml:space="preserve"> [1-4]</w:t>
      </w:r>
      <w:r w:rsidR="00407EC7">
        <w:rPr>
          <w:rFonts w:eastAsiaTheme="minorEastAsia" w:hint="eastAsia"/>
          <w:sz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F7381" w14:paraId="79C252FA" w14:textId="77777777">
        <w:tc>
          <w:tcPr>
            <w:tcW w:w="9639" w:type="dxa"/>
            <w:shd w:val="clear" w:color="auto" w:fill="auto"/>
          </w:tcPr>
          <w:p w14:paraId="7EAA29F7" w14:textId="77777777" w:rsidR="003E0CE6" w:rsidRDefault="003E0CE6" w:rsidP="003E0CE6">
            <w:pPr>
              <w:overflowPunct/>
              <w:autoSpaceDE/>
              <w:autoSpaceDN/>
              <w:adjustRightInd/>
              <w:spacing w:after="0"/>
              <w:textAlignment w:val="auto"/>
              <w:rPr>
                <w:rFonts w:ascii="Times" w:hAnsi="Times" w:hint="eastAsia"/>
                <w:b/>
                <w:bCs/>
                <w:szCs w:val="24"/>
                <w:lang w:val="en-GB"/>
              </w:rPr>
            </w:pPr>
          </w:p>
          <w:p w14:paraId="7A9ED84C" w14:textId="21BD8529" w:rsidR="009179D6" w:rsidRPr="009179D6" w:rsidRDefault="009179D6" w:rsidP="009179D6">
            <w:pPr>
              <w:numPr>
                <w:ilvl w:val="0"/>
                <w:numId w:val="19"/>
              </w:numPr>
              <w:overflowPunct/>
              <w:autoSpaceDE/>
              <w:autoSpaceDN/>
              <w:adjustRightInd/>
              <w:spacing w:after="0"/>
              <w:textAlignment w:val="auto"/>
              <w:rPr>
                <w:rFonts w:ascii="Times" w:hAnsi="Times"/>
                <w:b/>
                <w:bCs/>
                <w:szCs w:val="24"/>
                <w:lang w:val="en-GB"/>
              </w:rPr>
            </w:pPr>
            <w:r w:rsidRPr="009179D6">
              <w:rPr>
                <w:rFonts w:ascii="Times" w:hAnsi="Times"/>
                <w:b/>
                <w:bCs/>
                <w:szCs w:val="24"/>
                <w:lang w:val="en-GB"/>
              </w:rPr>
              <w:t>RAN1</w:t>
            </w:r>
          </w:p>
          <w:p w14:paraId="3ADCDC30" w14:textId="77777777" w:rsidR="009179D6" w:rsidRPr="009179D6" w:rsidRDefault="009179D6" w:rsidP="009179D6">
            <w:pPr>
              <w:overflowPunct/>
              <w:autoSpaceDE/>
              <w:autoSpaceDN/>
              <w:adjustRightInd/>
              <w:spacing w:after="0"/>
              <w:textAlignment w:val="auto"/>
              <w:rPr>
                <w:rFonts w:ascii="Times" w:hAnsi="Times"/>
                <w:szCs w:val="24"/>
                <w:lang w:val="en-GB"/>
              </w:rPr>
            </w:pPr>
            <w:r w:rsidRPr="009179D6">
              <w:rPr>
                <w:rFonts w:ascii="Times" w:hAnsi="Times"/>
                <w:szCs w:val="24"/>
                <w:lang w:val="en-GB"/>
              </w:rPr>
              <w:t>RAN1 recommends that in a normative phase, the design should start from the descriptions in this TR.</w:t>
            </w:r>
          </w:p>
          <w:p w14:paraId="45F7EB96" w14:textId="77777777" w:rsidR="009179D6" w:rsidRPr="009179D6" w:rsidRDefault="009179D6" w:rsidP="009179D6">
            <w:pPr>
              <w:overflowPunct/>
              <w:autoSpaceDE/>
              <w:autoSpaceDN/>
              <w:adjustRightInd/>
              <w:spacing w:after="0"/>
              <w:textAlignment w:val="auto"/>
              <w:rPr>
                <w:rFonts w:ascii="Times" w:hAnsi="Times"/>
                <w:szCs w:val="24"/>
                <w:lang w:val="en-GB"/>
              </w:rPr>
            </w:pPr>
            <w:r w:rsidRPr="009179D6">
              <w:rPr>
                <w:rFonts w:ascii="Times" w:hAnsi="Times"/>
                <w:szCs w:val="24"/>
                <w:lang w:val="en-GB"/>
              </w:rPr>
              <w:t>(1) The following techniques are recommended in the first normative phase:</w:t>
            </w:r>
          </w:p>
          <w:p w14:paraId="5315C4A4" w14:textId="77777777" w:rsidR="009179D6" w:rsidRPr="009179D6" w:rsidRDefault="009179D6" w:rsidP="009179D6">
            <w:pPr>
              <w:numPr>
                <w:ilvl w:val="0"/>
                <w:numId w:val="11"/>
              </w:numPr>
              <w:overflowPunct/>
              <w:autoSpaceDE/>
              <w:autoSpaceDN/>
              <w:adjustRightInd/>
              <w:spacing w:after="0"/>
              <w:textAlignment w:val="auto"/>
              <w:rPr>
                <w:rFonts w:ascii="Times" w:hAnsi="Times"/>
                <w:szCs w:val="24"/>
                <w:lang w:val="en-GB"/>
              </w:rPr>
            </w:pPr>
            <w:r w:rsidRPr="009179D6">
              <w:rPr>
                <w:rFonts w:ascii="Times" w:hAnsi="Times"/>
                <w:szCs w:val="24"/>
                <w:lang w:val="en-GB"/>
              </w:rPr>
              <w:t>PRDCH and PDRCH, as respectively the single physical channels for R2D and D2R</w:t>
            </w:r>
          </w:p>
          <w:p w14:paraId="052597AE" w14:textId="77777777" w:rsidR="009179D6" w:rsidRPr="009179D6" w:rsidRDefault="009179D6" w:rsidP="009179D6">
            <w:pPr>
              <w:numPr>
                <w:ilvl w:val="0"/>
                <w:numId w:val="11"/>
              </w:numPr>
              <w:overflowPunct/>
              <w:autoSpaceDE/>
              <w:autoSpaceDN/>
              <w:adjustRightInd/>
              <w:spacing w:after="0"/>
              <w:textAlignment w:val="auto"/>
              <w:rPr>
                <w:rFonts w:ascii="Times" w:hAnsi="Times"/>
                <w:szCs w:val="24"/>
                <w:lang w:val="en-GB"/>
              </w:rPr>
            </w:pPr>
            <w:r w:rsidRPr="009179D6">
              <w:rPr>
                <w:rFonts w:ascii="Times" w:hAnsi="Times"/>
                <w:szCs w:val="24"/>
                <w:lang w:val="en-GB"/>
              </w:rPr>
              <w:t>Modulations of OOK-1 and OOK-4 in R2D</w:t>
            </w:r>
          </w:p>
          <w:p w14:paraId="0E38A85C" w14:textId="77777777" w:rsidR="009179D6" w:rsidRPr="009179D6" w:rsidRDefault="009179D6" w:rsidP="009179D6">
            <w:pPr>
              <w:numPr>
                <w:ilvl w:val="0"/>
                <w:numId w:val="11"/>
              </w:numPr>
              <w:overflowPunct/>
              <w:autoSpaceDE/>
              <w:autoSpaceDN/>
              <w:adjustRightInd/>
              <w:spacing w:after="0"/>
              <w:textAlignment w:val="auto"/>
              <w:rPr>
                <w:rFonts w:ascii="Times" w:hAnsi="Times"/>
                <w:szCs w:val="24"/>
                <w:lang w:val="en-GB"/>
              </w:rPr>
            </w:pPr>
            <w:r w:rsidRPr="009179D6">
              <w:rPr>
                <w:rFonts w:ascii="Times" w:hAnsi="Times"/>
                <w:szCs w:val="24"/>
                <w:lang w:val="en-GB"/>
              </w:rPr>
              <w:t>Multiplexing in time domain for R2D</w:t>
            </w:r>
          </w:p>
          <w:p w14:paraId="2E9F831A" w14:textId="77777777" w:rsidR="009179D6" w:rsidRPr="009179D6" w:rsidRDefault="009179D6" w:rsidP="009179D6">
            <w:pPr>
              <w:numPr>
                <w:ilvl w:val="0"/>
                <w:numId w:val="11"/>
              </w:numPr>
              <w:overflowPunct/>
              <w:autoSpaceDE/>
              <w:autoSpaceDN/>
              <w:adjustRightInd/>
              <w:spacing w:after="0"/>
              <w:textAlignment w:val="auto"/>
              <w:rPr>
                <w:rFonts w:ascii="Times" w:hAnsi="Times"/>
                <w:szCs w:val="24"/>
                <w:lang w:val="en-GB"/>
              </w:rPr>
            </w:pPr>
            <w:r w:rsidRPr="009179D6">
              <w:rPr>
                <w:rFonts w:ascii="Times" w:hAnsi="Times"/>
                <w:szCs w:val="24"/>
                <w:lang w:val="en-GB"/>
              </w:rPr>
              <w:t>Convolutional FEC in D2R and no FEC in R2D</w:t>
            </w:r>
          </w:p>
          <w:p w14:paraId="38754055" w14:textId="77777777" w:rsidR="009179D6" w:rsidRPr="009179D6" w:rsidRDefault="009179D6" w:rsidP="009179D6">
            <w:pPr>
              <w:numPr>
                <w:ilvl w:val="0"/>
                <w:numId w:val="11"/>
              </w:numPr>
              <w:overflowPunct/>
              <w:autoSpaceDE/>
              <w:autoSpaceDN/>
              <w:adjustRightInd/>
              <w:spacing w:after="0"/>
              <w:textAlignment w:val="auto"/>
              <w:rPr>
                <w:rFonts w:ascii="Times" w:hAnsi="Times"/>
                <w:szCs w:val="24"/>
                <w:lang w:val="en-GB"/>
              </w:rPr>
            </w:pPr>
            <w:r w:rsidRPr="009179D6">
              <w:rPr>
                <w:rFonts w:ascii="Times" w:hAnsi="Times"/>
                <w:szCs w:val="24"/>
                <w:lang w:val="en-GB"/>
              </w:rPr>
              <w:t>R2D and D2R signal(s)</w:t>
            </w:r>
          </w:p>
          <w:p w14:paraId="0531C616" w14:textId="77777777" w:rsidR="009179D6" w:rsidRPr="009179D6" w:rsidRDefault="009179D6" w:rsidP="009179D6">
            <w:pPr>
              <w:overflowPunct/>
              <w:autoSpaceDE/>
              <w:autoSpaceDN/>
              <w:adjustRightInd/>
              <w:spacing w:after="0"/>
              <w:textAlignment w:val="auto"/>
              <w:rPr>
                <w:rFonts w:ascii="Times" w:hAnsi="Times"/>
                <w:szCs w:val="24"/>
                <w:lang w:val="en-GB"/>
              </w:rPr>
            </w:pPr>
            <w:r w:rsidRPr="009179D6">
              <w:rPr>
                <w:rFonts w:ascii="Times" w:hAnsi="Times"/>
                <w:szCs w:val="24"/>
                <w:lang w:val="en-GB"/>
              </w:rPr>
              <w:t xml:space="preserve">(2) At least the following aspects may be considered for inclusion or non-inclusion </w:t>
            </w:r>
            <w:proofErr w:type="gramStart"/>
            <w:r w:rsidRPr="009179D6">
              <w:rPr>
                <w:rFonts w:ascii="Times" w:hAnsi="Times"/>
                <w:szCs w:val="24"/>
                <w:lang w:val="en-GB"/>
              </w:rPr>
              <w:t>in a given</w:t>
            </w:r>
            <w:proofErr w:type="gramEnd"/>
            <w:r w:rsidRPr="009179D6">
              <w:rPr>
                <w:rFonts w:ascii="Times" w:hAnsi="Times"/>
                <w:szCs w:val="24"/>
                <w:lang w:val="en-GB"/>
              </w:rPr>
              <w:t xml:space="preserve"> first or subsequent Release:</w:t>
            </w:r>
          </w:p>
          <w:p w14:paraId="6188FF39" w14:textId="77777777" w:rsidR="009179D6" w:rsidRPr="009179D6" w:rsidRDefault="009179D6" w:rsidP="009179D6">
            <w:pPr>
              <w:numPr>
                <w:ilvl w:val="0"/>
                <w:numId w:val="11"/>
              </w:numPr>
              <w:overflowPunct/>
              <w:autoSpaceDE/>
              <w:autoSpaceDN/>
              <w:adjustRightInd/>
              <w:spacing w:after="0"/>
              <w:textAlignment w:val="auto"/>
              <w:rPr>
                <w:rFonts w:ascii="Times" w:hAnsi="Times"/>
                <w:szCs w:val="24"/>
                <w:lang w:val="en-GB"/>
              </w:rPr>
            </w:pPr>
            <w:r w:rsidRPr="009179D6">
              <w:rPr>
                <w:rFonts w:ascii="Times" w:hAnsi="Times"/>
                <w:szCs w:val="24"/>
                <w:lang w:val="en-GB"/>
              </w:rPr>
              <w:t>Device 1 and/or Device 2a (with or without large frequency shift) and/or Device 2b (with RF-ED and/or IF-ED and/or ZIF receiver architecture)</w:t>
            </w:r>
          </w:p>
          <w:p w14:paraId="5FB4279D" w14:textId="77777777" w:rsidR="009179D6" w:rsidRPr="009179D6" w:rsidRDefault="009179D6" w:rsidP="009179D6">
            <w:pPr>
              <w:numPr>
                <w:ilvl w:val="0"/>
                <w:numId w:val="11"/>
              </w:numPr>
              <w:overflowPunct/>
              <w:autoSpaceDE/>
              <w:autoSpaceDN/>
              <w:adjustRightInd/>
              <w:spacing w:after="0"/>
              <w:textAlignment w:val="auto"/>
              <w:rPr>
                <w:rFonts w:ascii="Times" w:hAnsi="Times"/>
                <w:szCs w:val="24"/>
                <w:lang w:val="en-GB"/>
              </w:rPr>
            </w:pPr>
            <w:r w:rsidRPr="009179D6">
              <w:rPr>
                <w:rFonts w:ascii="Times" w:hAnsi="Times"/>
                <w:szCs w:val="24"/>
                <w:lang w:val="en-GB"/>
              </w:rPr>
              <w:t>D1T1 and/or D2T2</w:t>
            </w:r>
          </w:p>
          <w:p w14:paraId="1D60A02F" w14:textId="77777777" w:rsidR="009179D6" w:rsidRPr="009179D6" w:rsidRDefault="009179D6" w:rsidP="009179D6">
            <w:pPr>
              <w:numPr>
                <w:ilvl w:val="1"/>
                <w:numId w:val="11"/>
              </w:numPr>
              <w:overflowPunct/>
              <w:autoSpaceDE/>
              <w:autoSpaceDN/>
              <w:adjustRightInd/>
              <w:spacing w:after="0"/>
              <w:textAlignment w:val="auto"/>
              <w:rPr>
                <w:rFonts w:ascii="Times" w:hAnsi="Times"/>
                <w:szCs w:val="24"/>
                <w:lang w:val="en-GB"/>
              </w:rPr>
            </w:pPr>
            <w:r w:rsidRPr="009179D6">
              <w:rPr>
                <w:rFonts w:ascii="Times" w:hAnsi="Times"/>
                <w:szCs w:val="24"/>
                <w:lang w:val="en-GB"/>
              </w:rPr>
              <w:t>Scenario A1 and/or A2 and/or B and/or C</w:t>
            </w:r>
          </w:p>
          <w:p w14:paraId="1EEDDF00" w14:textId="77777777" w:rsidR="009179D6" w:rsidRPr="009179D6" w:rsidRDefault="009179D6" w:rsidP="009179D6">
            <w:pPr>
              <w:numPr>
                <w:ilvl w:val="0"/>
                <w:numId w:val="11"/>
              </w:numPr>
              <w:overflowPunct/>
              <w:autoSpaceDE/>
              <w:autoSpaceDN/>
              <w:adjustRightInd/>
              <w:spacing w:after="0"/>
              <w:textAlignment w:val="auto"/>
              <w:rPr>
                <w:rFonts w:ascii="Times" w:hAnsi="Times"/>
                <w:szCs w:val="24"/>
                <w:lang w:val="en-GB"/>
              </w:rPr>
            </w:pPr>
            <w:r w:rsidRPr="009179D6">
              <w:rPr>
                <w:rFonts w:ascii="Times" w:hAnsi="Times"/>
                <w:szCs w:val="24"/>
                <w:lang w:val="en-GB"/>
              </w:rPr>
              <w:t>Line code(s) Manchester/PIE for R2D, and Manchester / Miller / no line code for D2R</w:t>
            </w:r>
          </w:p>
          <w:p w14:paraId="2690D81F" w14:textId="77777777" w:rsidR="009179D6" w:rsidRPr="009179D6" w:rsidRDefault="009179D6" w:rsidP="009179D6">
            <w:pPr>
              <w:numPr>
                <w:ilvl w:val="0"/>
                <w:numId w:val="11"/>
              </w:numPr>
              <w:overflowPunct/>
              <w:autoSpaceDE/>
              <w:autoSpaceDN/>
              <w:adjustRightInd/>
              <w:spacing w:after="0"/>
              <w:textAlignment w:val="auto"/>
              <w:rPr>
                <w:rFonts w:ascii="Times" w:hAnsi="Times"/>
                <w:szCs w:val="24"/>
                <w:lang w:val="en-GB"/>
              </w:rPr>
            </w:pPr>
            <w:r w:rsidRPr="009179D6">
              <w:rPr>
                <w:rFonts w:ascii="Times" w:hAnsi="Times"/>
                <w:szCs w:val="24"/>
                <w:lang w:val="en-GB"/>
              </w:rPr>
              <w:t>Multiple access by TDMA and/or FDMA and/or CDMA for D2R; FDMA for device 2b (IF-ED/ZIF receiver) in R2D</w:t>
            </w:r>
          </w:p>
          <w:p w14:paraId="1DBFDDED" w14:textId="77777777" w:rsidR="009179D6" w:rsidRPr="009179D6" w:rsidRDefault="009179D6" w:rsidP="009179D6">
            <w:pPr>
              <w:numPr>
                <w:ilvl w:val="0"/>
                <w:numId w:val="11"/>
              </w:numPr>
              <w:overflowPunct/>
              <w:autoSpaceDE/>
              <w:autoSpaceDN/>
              <w:adjustRightInd/>
              <w:spacing w:after="0"/>
              <w:textAlignment w:val="auto"/>
              <w:rPr>
                <w:rFonts w:ascii="Times" w:hAnsi="Times"/>
                <w:szCs w:val="24"/>
                <w:lang w:val="en-GB"/>
              </w:rPr>
            </w:pPr>
            <w:r w:rsidRPr="009179D6">
              <w:rPr>
                <w:rFonts w:ascii="Times" w:hAnsi="Times"/>
                <w:szCs w:val="24"/>
                <w:lang w:val="en-GB"/>
              </w:rPr>
              <w:t>OOK and/or BPSK and/or MSK modulation for D2R</w:t>
            </w:r>
          </w:p>
          <w:p w14:paraId="64B19D92" w14:textId="77777777" w:rsidR="009179D6" w:rsidRPr="009179D6" w:rsidRDefault="009179D6" w:rsidP="009179D6">
            <w:pPr>
              <w:numPr>
                <w:ilvl w:val="0"/>
                <w:numId w:val="11"/>
              </w:numPr>
              <w:overflowPunct/>
              <w:autoSpaceDE/>
              <w:autoSpaceDN/>
              <w:adjustRightInd/>
              <w:spacing w:after="0"/>
              <w:textAlignment w:val="auto"/>
              <w:rPr>
                <w:rFonts w:ascii="Times" w:hAnsi="Times"/>
                <w:szCs w:val="24"/>
                <w:lang w:val="en-GB"/>
              </w:rPr>
            </w:pPr>
            <w:r w:rsidRPr="009179D6">
              <w:rPr>
                <w:rFonts w:ascii="Times" w:hAnsi="Times"/>
                <w:szCs w:val="24"/>
                <w:lang w:val="en-GB"/>
              </w:rPr>
              <w:t>Carrier-wave waveform 1 and/or 2, and transmission case(s)</w:t>
            </w:r>
          </w:p>
          <w:p w14:paraId="0CF6C707" w14:textId="77777777" w:rsidR="009179D6" w:rsidRPr="009179D6" w:rsidRDefault="009179D6" w:rsidP="009179D6">
            <w:pPr>
              <w:numPr>
                <w:ilvl w:val="0"/>
                <w:numId w:val="11"/>
              </w:numPr>
              <w:overflowPunct/>
              <w:autoSpaceDE/>
              <w:autoSpaceDN/>
              <w:adjustRightInd/>
              <w:spacing w:after="0"/>
              <w:textAlignment w:val="auto"/>
              <w:rPr>
                <w:rFonts w:ascii="Times" w:hAnsi="Times"/>
                <w:szCs w:val="24"/>
                <w:lang w:val="en-GB"/>
              </w:rPr>
            </w:pPr>
            <w:r w:rsidRPr="009179D6">
              <w:rPr>
                <w:rFonts w:ascii="Times" w:hAnsi="Times"/>
                <w:szCs w:val="24"/>
                <w:lang w:val="en-GB"/>
              </w:rPr>
              <w:t>Device (un)availability direction 1 and/or 2</w:t>
            </w:r>
          </w:p>
          <w:p w14:paraId="723E1AFA" w14:textId="77777777" w:rsidR="009179D6" w:rsidRPr="009179D6" w:rsidRDefault="009179D6" w:rsidP="009179D6">
            <w:pPr>
              <w:numPr>
                <w:ilvl w:val="0"/>
                <w:numId w:val="11"/>
              </w:numPr>
              <w:overflowPunct/>
              <w:autoSpaceDE/>
              <w:autoSpaceDN/>
              <w:adjustRightInd/>
              <w:spacing w:after="0"/>
              <w:textAlignment w:val="auto"/>
              <w:rPr>
                <w:rFonts w:ascii="Times" w:hAnsi="Times"/>
                <w:szCs w:val="24"/>
                <w:lang w:val="en-GB"/>
              </w:rPr>
            </w:pPr>
            <w:r w:rsidRPr="009179D6">
              <w:rPr>
                <w:rFonts w:ascii="Times" w:hAnsi="Times"/>
                <w:szCs w:val="24"/>
                <w:lang w:val="en-GB"/>
              </w:rPr>
              <w:t>Proximity determination solution 1 and/or 2</w:t>
            </w:r>
          </w:p>
          <w:p w14:paraId="539DD4F1" w14:textId="77777777" w:rsidR="009179D6" w:rsidRPr="009179D6" w:rsidRDefault="009179D6" w:rsidP="009179D6">
            <w:pPr>
              <w:overflowPunct/>
              <w:autoSpaceDE/>
              <w:autoSpaceDN/>
              <w:adjustRightInd/>
              <w:spacing w:after="0"/>
              <w:textAlignment w:val="auto"/>
              <w:rPr>
                <w:rFonts w:ascii="Times" w:hAnsi="Times"/>
                <w:iCs/>
                <w:szCs w:val="24"/>
                <w:lang w:val="en-GB"/>
              </w:rPr>
            </w:pPr>
          </w:p>
          <w:p w14:paraId="68FEFF95" w14:textId="77777777" w:rsidR="009179D6" w:rsidRPr="009179D6" w:rsidRDefault="009179D6" w:rsidP="009179D6">
            <w:pPr>
              <w:numPr>
                <w:ilvl w:val="0"/>
                <w:numId w:val="19"/>
              </w:numPr>
              <w:overflowPunct/>
              <w:autoSpaceDE/>
              <w:autoSpaceDN/>
              <w:adjustRightInd/>
              <w:spacing w:after="0"/>
              <w:textAlignment w:val="auto"/>
              <w:rPr>
                <w:rFonts w:ascii="Times" w:hAnsi="Times"/>
                <w:b/>
                <w:bCs/>
                <w:szCs w:val="24"/>
                <w:lang w:val="en-GB"/>
              </w:rPr>
            </w:pPr>
            <w:r w:rsidRPr="009179D6">
              <w:rPr>
                <w:rFonts w:ascii="Times" w:hAnsi="Times"/>
                <w:b/>
                <w:bCs/>
                <w:szCs w:val="24"/>
                <w:lang w:val="en-GB"/>
              </w:rPr>
              <w:t>RAN2</w:t>
            </w:r>
          </w:p>
          <w:p w14:paraId="199FF5C3"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From RAN2 perspective, RAN2 has studied Topology 1 and Topology 2, and has concluded they are feasible. In details:</w:t>
            </w:r>
          </w:p>
          <w:p w14:paraId="28A3EC45"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w:t>
            </w:r>
            <w:r w:rsidRPr="009179D6">
              <w:rPr>
                <w:rFonts w:ascii="Times" w:hAnsi="Times"/>
                <w:szCs w:val="24"/>
              </w:rPr>
              <w:tab/>
              <w:t>General AS procedures, A-IoT paging, A-IoT random access, A-IoT data transmission and Topology 2 aspects have been studied:</w:t>
            </w:r>
          </w:p>
          <w:p w14:paraId="33ABCFE9"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w:t>
            </w:r>
            <w:r w:rsidRPr="009179D6">
              <w:rPr>
                <w:rFonts w:ascii="Times" w:hAnsi="Times"/>
                <w:szCs w:val="24"/>
              </w:rPr>
              <w:tab/>
              <w:t xml:space="preserve">See sub-clause 6.3.1 for the overall AS procedure and the information useful to be visible to the reader from CN, etc. </w:t>
            </w:r>
          </w:p>
          <w:p w14:paraId="6153E400"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w:t>
            </w:r>
            <w:r w:rsidRPr="009179D6">
              <w:rPr>
                <w:rFonts w:ascii="Times" w:hAnsi="Times"/>
                <w:szCs w:val="24"/>
              </w:rPr>
              <w:tab/>
              <w:t>See sub-clause 6.3.3 for the A-IoT paging function, including paging message content, paging monitoring behavior, multiple (subsequent) A-IoT paging messages for the same service, etc.</w:t>
            </w:r>
          </w:p>
          <w:p w14:paraId="6A5EC357"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w:t>
            </w:r>
            <w:r w:rsidRPr="009179D6">
              <w:rPr>
                <w:rFonts w:ascii="Times" w:hAnsi="Times"/>
                <w:szCs w:val="24"/>
              </w:rPr>
              <w:tab/>
              <w:t xml:space="preserve">See sub-clause 6.3.4) for the A-IoT random access, including the contention-free access and contention-based </w:t>
            </w:r>
            <w:proofErr w:type="gramStart"/>
            <w:r w:rsidRPr="009179D6">
              <w:rPr>
                <w:rFonts w:ascii="Times" w:hAnsi="Times"/>
                <w:szCs w:val="24"/>
              </w:rPr>
              <w:t>random access</w:t>
            </w:r>
            <w:proofErr w:type="gramEnd"/>
            <w:r w:rsidRPr="009179D6">
              <w:rPr>
                <w:rFonts w:ascii="Times" w:hAnsi="Times"/>
                <w:szCs w:val="24"/>
              </w:rPr>
              <w:t xml:space="preserve"> procedure, the message contents, the re-access solutions, etc.</w:t>
            </w:r>
          </w:p>
          <w:p w14:paraId="5078DDA9"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w:t>
            </w:r>
            <w:r w:rsidRPr="009179D6">
              <w:rPr>
                <w:rFonts w:ascii="Times" w:hAnsi="Times"/>
                <w:szCs w:val="24"/>
              </w:rPr>
              <w:tab/>
              <w:t>See sub-clause 6.3.2 and 6.3.5 for protocol stack for A-IoT radio interface between A-IoT device and reader, required functionalities, and A-IoT data transmission functionalities, etc.</w:t>
            </w:r>
          </w:p>
          <w:p w14:paraId="47DC7C4D"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w:t>
            </w:r>
            <w:r w:rsidRPr="009179D6">
              <w:rPr>
                <w:rFonts w:ascii="Times" w:hAnsi="Times"/>
                <w:szCs w:val="24"/>
              </w:rPr>
              <w:tab/>
              <w:t>See sub-clause 6.3.6 for the Topology 2 specific aspects, including the architecture options and management of radio resources in A-IoT radio interface, etc.</w:t>
            </w:r>
          </w:p>
          <w:p w14:paraId="709982FE"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w:t>
            </w:r>
            <w:r w:rsidRPr="009179D6">
              <w:rPr>
                <w:rFonts w:ascii="Times" w:hAnsi="Times"/>
                <w:szCs w:val="24"/>
              </w:rPr>
              <w:tab/>
              <w:t xml:space="preserve">From RAN2 perspective, the descriptions under </w:t>
            </w:r>
            <w:proofErr w:type="gramStart"/>
            <w:r w:rsidRPr="009179D6">
              <w:rPr>
                <w:rFonts w:ascii="Times" w:hAnsi="Times"/>
                <w:szCs w:val="24"/>
              </w:rPr>
              <w:t>clause</w:t>
            </w:r>
            <w:proofErr w:type="gramEnd"/>
            <w:r w:rsidRPr="009179D6">
              <w:rPr>
                <w:rFonts w:ascii="Times" w:hAnsi="Times"/>
                <w:szCs w:val="24"/>
              </w:rPr>
              <w:t xml:space="preserve"> 6.3 and 6.10 are considered as the baseline conclusions.</w:t>
            </w:r>
          </w:p>
          <w:p w14:paraId="4C432F20"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w:t>
            </w:r>
            <w:r w:rsidRPr="009179D6">
              <w:rPr>
                <w:rFonts w:ascii="Times" w:hAnsi="Times"/>
                <w:szCs w:val="24"/>
              </w:rPr>
              <w:tab/>
              <w:t>Following is further concluded:</w:t>
            </w:r>
          </w:p>
          <w:p w14:paraId="4873CB59"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w:t>
            </w:r>
            <w:r w:rsidRPr="009179D6">
              <w:rPr>
                <w:rFonts w:ascii="Times" w:hAnsi="Times"/>
                <w:szCs w:val="24"/>
              </w:rPr>
              <w:tab/>
              <w:t>At least following features are recommended for the normative phase in the A-IoT MAC layer:</w:t>
            </w:r>
          </w:p>
          <w:p w14:paraId="1D4CDE51"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w:t>
            </w:r>
            <w:r w:rsidRPr="009179D6">
              <w:rPr>
                <w:rFonts w:ascii="Times" w:hAnsi="Times"/>
                <w:szCs w:val="24"/>
              </w:rPr>
              <w:tab/>
              <w:t>A-IoT paging</w:t>
            </w:r>
          </w:p>
          <w:p w14:paraId="28F979C2"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lastRenderedPageBreak/>
              <w:t>-</w:t>
            </w:r>
            <w:r w:rsidRPr="009179D6">
              <w:rPr>
                <w:rFonts w:ascii="Times" w:hAnsi="Times"/>
                <w:szCs w:val="24"/>
              </w:rPr>
              <w:tab/>
              <w:t>A-IoT random access:</w:t>
            </w:r>
          </w:p>
          <w:p w14:paraId="05C0C106"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w:t>
            </w:r>
            <w:r w:rsidRPr="009179D6">
              <w:rPr>
                <w:rFonts w:ascii="Times" w:hAnsi="Times"/>
                <w:szCs w:val="24"/>
              </w:rPr>
              <w:tab/>
              <w:t xml:space="preserve">For contention-based random access, further down-selection between </w:t>
            </w:r>
            <w:r w:rsidRPr="009179D6">
              <w:rPr>
                <w:rFonts w:ascii="Times" w:hAnsi="Times"/>
                <w:i/>
                <w:iCs/>
                <w:szCs w:val="24"/>
              </w:rPr>
              <w:t>Solution 1</w:t>
            </w:r>
            <w:r w:rsidRPr="009179D6">
              <w:rPr>
                <w:rFonts w:ascii="Times" w:hAnsi="Times"/>
                <w:szCs w:val="24"/>
              </w:rPr>
              <w:t xml:space="preserve"> (3step-only) and </w:t>
            </w:r>
            <w:r w:rsidRPr="009179D6">
              <w:rPr>
                <w:rFonts w:ascii="Times" w:hAnsi="Times"/>
                <w:i/>
                <w:iCs/>
                <w:szCs w:val="24"/>
              </w:rPr>
              <w:t>Solution 3</w:t>
            </w:r>
            <w:r w:rsidRPr="009179D6">
              <w:rPr>
                <w:rFonts w:ascii="Times" w:hAnsi="Times"/>
                <w:szCs w:val="24"/>
              </w:rPr>
              <w:t xml:space="preserve"> (unified solution) in sub-clause 6.3.4.</w:t>
            </w:r>
          </w:p>
          <w:p w14:paraId="4EB9C9D6"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w:t>
            </w:r>
            <w:r w:rsidRPr="009179D6">
              <w:rPr>
                <w:rFonts w:ascii="Times" w:hAnsi="Times"/>
                <w:szCs w:val="24"/>
              </w:rPr>
              <w:tab/>
              <w:t>A-IoT data transmission</w:t>
            </w:r>
          </w:p>
          <w:p w14:paraId="4880FB98"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w:t>
            </w:r>
            <w:r w:rsidRPr="009179D6">
              <w:rPr>
                <w:rFonts w:ascii="Times" w:hAnsi="Times"/>
                <w:szCs w:val="24"/>
              </w:rPr>
              <w:tab/>
              <w:t>For Topology 2, at least the following aspects are considered:</w:t>
            </w:r>
          </w:p>
          <w:p w14:paraId="1740E2CB"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w:t>
            </w:r>
            <w:r w:rsidRPr="009179D6">
              <w:rPr>
                <w:rFonts w:ascii="Times" w:hAnsi="Times"/>
                <w:szCs w:val="24"/>
              </w:rPr>
              <w:tab/>
              <w:t>Forwarding of A-IoT upper layer data and A-IoT radio resource management.</w:t>
            </w:r>
          </w:p>
          <w:p w14:paraId="2F4940CA"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w:t>
            </w:r>
            <w:r w:rsidRPr="009179D6">
              <w:rPr>
                <w:rFonts w:ascii="Times" w:hAnsi="Times"/>
                <w:szCs w:val="24"/>
              </w:rPr>
              <w:tab/>
              <w:t>No further down-selection for Topology 2 architecture options (which are feasible) from RAN2 perspective (the final decision depends on TSGs/WGs outcome).</w:t>
            </w:r>
          </w:p>
          <w:p w14:paraId="28476452" w14:textId="77777777" w:rsidR="009179D6" w:rsidRPr="009179D6" w:rsidRDefault="009179D6" w:rsidP="009179D6">
            <w:pPr>
              <w:overflowPunct/>
              <w:autoSpaceDE/>
              <w:autoSpaceDN/>
              <w:adjustRightInd/>
              <w:spacing w:after="0"/>
              <w:textAlignment w:val="auto"/>
              <w:rPr>
                <w:rFonts w:ascii="Times" w:hAnsi="Times"/>
                <w:iCs/>
                <w:szCs w:val="24"/>
              </w:rPr>
            </w:pPr>
          </w:p>
          <w:p w14:paraId="55E05695" w14:textId="77777777" w:rsidR="009179D6" w:rsidRPr="009179D6" w:rsidRDefault="009179D6" w:rsidP="009179D6">
            <w:pPr>
              <w:numPr>
                <w:ilvl w:val="0"/>
                <w:numId w:val="19"/>
              </w:numPr>
              <w:overflowPunct/>
              <w:autoSpaceDE/>
              <w:autoSpaceDN/>
              <w:adjustRightInd/>
              <w:spacing w:after="0"/>
              <w:textAlignment w:val="auto"/>
              <w:rPr>
                <w:rFonts w:ascii="Times" w:hAnsi="Times"/>
                <w:b/>
                <w:bCs/>
                <w:szCs w:val="24"/>
                <w:lang w:val="en-GB"/>
              </w:rPr>
            </w:pPr>
            <w:r w:rsidRPr="009179D6">
              <w:rPr>
                <w:rFonts w:ascii="Times" w:hAnsi="Times"/>
                <w:b/>
                <w:bCs/>
                <w:szCs w:val="24"/>
                <w:lang w:val="en-GB"/>
              </w:rPr>
              <w:t>RAN3</w:t>
            </w:r>
          </w:p>
          <w:p w14:paraId="1A668632"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Logical system architectures have been studied, as documented in clause 6.4.</w:t>
            </w:r>
          </w:p>
          <w:p w14:paraId="6A36ED80"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Impacts on CN-RAN interface, signaling and procedures have been studied to support A-IoT Inventory operation and Command operation for topology 1 and topology 2 respectively, as documented in clause 6.5.</w:t>
            </w:r>
          </w:p>
          <w:p w14:paraId="58423053"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Solutions for locating an Ambient IoT device with minimal specification impact are identified, as documented in clause 6.9.</w:t>
            </w:r>
          </w:p>
          <w:p w14:paraId="7E44BE69"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No evaluation and down selection for T2 solutions have been performed which requires coordination among WGs.</w:t>
            </w:r>
          </w:p>
          <w:p w14:paraId="2E49AF51" w14:textId="77777777" w:rsidR="009179D6" w:rsidRPr="009179D6" w:rsidRDefault="009179D6" w:rsidP="009179D6">
            <w:pPr>
              <w:overflowPunct/>
              <w:autoSpaceDE/>
              <w:autoSpaceDN/>
              <w:adjustRightInd/>
              <w:spacing w:after="0"/>
              <w:textAlignment w:val="auto"/>
              <w:rPr>
                <w:rFonts w:ascii="Times" w:hAnsi="Times"/>
                <w:szCs w:val="24"/>
              </w:rPr>
            </w:pPr>
          </w:p>
          <w:p w14:paraId="5BD782ED" w14:textId="77777777" w:rsidR="009179D6" w:rsidRPr="009179D6" w:rsidRDefault="009179D6" w:rsidP="009179D6">
            <w:pPr>
              <w:numPr>
                <w:ilvl w:val="0"/>
                <w:numId w:val="19"/>
              </w:numPr>
              <w:overflowPunct/>
              <w:autoSpaceDE/>
              <w:autoSpaceDN/>
              <w:adjustRightInd/>
              <w:spacing w:after="0"/>
              <w:textAlignment w:val="auto"/>
              <w:rPr>
                <w:rFonts w:ascii="Times" w:hAnsi="Times"/>
                <w:b/>
                <w:bCs/>
                <w:szCs w:val="24"/>
                <w:lang w:val="en-GB"/>
              </w:rPr>
            </w:pPr>
            <w:r w:rsidRPr="009179D6">
              <w:rPr>
                <w:rFonts w:ascii="Times" w:hAnsi="Times"/>
                <w:b/>
                <w:bCs/>
                <w:szCs w:val="24"/>
                <w:lang w:val="en-GB"/>
              </w:rPr>
              <w:t>RAN4</w:t>
            </w:r>
          </w:p>
          <w:p w14:paraId="75C6A964"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 xml:space="preserve">RAN4 has performed adjacent channel co-existence studies between ambient IOT and NR for the scenario that NR </w:t>
            </w:r>
            <w:proofErr w:type="gramStart"/>
            <w:r w:rsidRPr="009179D6">
              <w:rPr>
                <w:rFonts w:ascii="Times" w:hAnsi="Times"/>
                <w:szCs w:val="24"/>
              </w:rPr>
              <w:t>macro BS</w:t>
            </w:r>
            <w:proofErr w:type="gramEnd"/>
            <w:r w:rsidRPr="009179D6">
              <w:rPr>
                <w:rFonts w:ascii="Times" w:hAnsi="Times"/>
                <w:szCs w:val="24"/>
              </w:rPr>
              <w:t xml:space="preserve"> outdoor and ambient IOT system indoor. RAN4 evaluated a total of 9 deployment scenarios as described in Table 6.6.2-1. For each deployment scenario, a total of 4 cases were performed as described in Table 6.6.2-1. The co-existence cases are described in Table 6.6.2-2. The performance metrics for NR system impacted by ambient IOT are throughput loss at the cell edge and cell average. The performance metric for ambient IOT system impacted by NR system is SINR degradation for inter-system interference impact analysis. Meanwhile, in addition to SINR degradation, ambient IOT intra-system performance evaluated by link level simulation is also one of the key aspects affecting ambient IOT system performance, which can be further analyzed in WI phase. The summary of co-existence evaluation can be found in section 6.6.5.</w:t>
            </w:r>
          </w:p>
          <w:p w14:paraId="615D65BA"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RAN4 has studied the RF requirements impact for ambient IOT, including system parameters, ambient IoT BS, intermediate UE, devices (device 1, 2a and 2b) and CW node, which can be found in section 6.7.1, 6.7.2, 6.7.3 and 6.7.4.</w:t>
            </w:r>
          </w:p>
          <w:p w14:paraId="571468E9" w14:textId="77777777" w:rsidR="009179D6" w:rsidRPr="009179D6" w:rsidRDefault="009179D6" w:rsidP="009179D6">
            <w:pPr>
              <w:overflowPunct/>
              <w:autoSpaceDE/>
              <w:autoSpaceDN/>
              <w:adjustRightInd/>
              <w:spacing w:after="0"/>
              <w:textAlignment w:val="auto"/>
              <w:rPr>
                <w:rFonts w:ascii="Times" w:hAnsi="Times"/>
                <w:szCs w:val="24"/>
              </w:rPr>
            </w:pPr>
            <w:r w:rsidRPr="009179D6">
              <w:rPr>
                <w:rFonts w:ascii="Times" w:hAnsi="Times"/>
                <w:szCs w:val="24"/>
              </w:rPr>
              <w:t>RAN4 has also studied the feasibility of CW interference cancellation for both ambient IoT BS and intermediate UE, and the feasible interference cancellation values can be found in section 6.7.5.</w:t>
            </w:r>
          </w:p>
          <w:p w14:paraId="52284DEB" w14:textId="77777777" w:rsidR="00EF4F25" w:rsidRDefault="009179D6" w:rsidP="009179D6">
            <w:pPr>
              <w:overflowPunct/>
              <w:autoSpaceDE/>
              <w:autoSpaceDN/>
              <w:adjustRightInd/>
              <w:spacing w:after="0"/>
              <w:textAlignment w:val="auto"/>
              <w:rPr>
                <w:rFonts w:ascii="Times" w:hAnsi="Times"/>
                <w:szCs w:val="24"/>
              </w:rPr>
            </w:pPr>
            <w:r w:rsidRPr="009179D6">
              <w:rPr>
                <w:rFonts w:ascii="Times" w:hAnsi="Times"/>
                <w:szCs w:val="24"/>
              </w:rPr>
              <w:t xml:space="preserve">Moreover, RAN4 also studied the testability issue for ambient IOT devices, which can be found in section 6.7.4.4. </w:t>
            </w:r>
          </w:p>
          <w:p w14:paraId="52B4B64C" w14:textId="45099267" w:rsidR="003E0CE6" w:rsidRPr="00EF4F25" w:rsidRDefault="003E0CE6" w:rsidP="009179D6">
            <w:pPr>
              <w:overflowPunct/>
              <w:autoSpaceDE/>
              <w:autoSpaceDN/>
              <w:adjustRightInd/>
              <w:spacing w:after="0"/>
              <w:textAlignment w:val="auto"/>
              <w:rPr>
                <w:rFonts w:ascii="Times" w:eastAsiaTheme="minorEastAsia" w:hAnsi="Times"/>
                <w:iCs/>
                <w:szCs w:val="24"/>
                <w:lang w:val="en-GB" w:eastAsia="zh-CN"/>
              </w:rPr>
            </w:pPr>
          </w:p>
        </w:tc>
      </w:tr>
    </w:tbl>
    <w:p w14:paraId="2EF64B10" w14:textId="51FD3700" w:rsidR="001F7381" w:rsidRDefault="000F38C7">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lastRenderedPageBreak/>
        <w:t>In this contribution, we will provide our view on the potential next step work as well as the detailed scope based on the TR guidance.</w:t>
      </w:r>
    </w:p>
    <w:p w14:paraId="39AA8399" w14:textId="608BE2A7" w:rsidR="001F7381" w:rsidRDefault="00E428CC">
      <w:pPr>
        <w:pStyle w:val="1"/>
        <w:jc w:val="both"/>
      </w:pPr>
      <w:r>
        <w:rPr>
          <w:rFonts w:eastAsiaTheme="minorEastAsia" w:hint="eastAsia"/>
          <w:lang w:eastAsia="zh-CN"/>
        </w:rPr>
        <w:t>Views on the checkpoint of</w:t>
      </w:r>
      <w:r w:rsidR="000F38C7">
        <w:t xml:space="preserve"> </w:t>
      </w:r>
      <w:r>
        <w:rPr>
          <w:rFonts w:eastAsiaTheme="minorEastAsia" w:hint="eastAsia"/>
          <w:lang w:eastAsia="zh-CN"/>
        </w:rPr>
        <w:t>Ambient IoT</w:t>
      </w:r>
    </w:p>
    <w:p w14:paraId="49219B47" w14:textId="64A53F50" w:rsidR="00E428CC" w:rsidRDefault="004C6E19">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Till now</w:t>
      </w:r>
      <w:r w:rsidR="000F38C7">
        <w:rPr>
          <w:rFonts w:eastAsia="等线"/>
          <w:bCs/>
          <w:sz w:val="21"/>
          <w:lang w:eastAsia="zh-CN"/>
        </w:rPr>
        <w:t xml:space="preserve">, </w:t>
      </w:r>
      <w:r w:rsidR="00E428CC">
        <w:rPr>
          <w:rFonts w:eastAsia="等线" w:hint="eastAsia"/>
          <w:bCs/>
          <w:sz w:val="21"/>
          <w:lang w:eastAsia="zh-CN"/>
        </w:rPr>
        <w:t xml:space="preserve">the study </w:t>
      </w:r>
      <w:r>
        <w:rPr>
          <w:rFonts w:eastAsia="等线" w:hint="eastAsia"/>
          <w:bCs/>
          <w:sz w:val="21"/>
          <w:lang w:eastAsia="zh-CN"/>
        </w:rPr>
        <w:t xml:space="preserve">for Rel-19 </w:t>
      </w:r>
      <w:r>
        <w:rPr>
          <w:rFonts w:eastAsia="等线"/>
          <w:bCs/>
          <w:sz w:val="21"/>
          <w:lang w:eastAsia="zh-CN"/>
        </w:rPr>
        <w:t>Ambient</w:t>
      </w:r>
      <w:r>
        <w:rPr>
          <w:rFonts w:eastAsia="等线" w:hint="eastAsia"/>
          <w:bCs/>
          <w:sz w:val="21"/>
          <w:lang w:eastAsia="zh-CN"/>
        </w:rPr>
        <w:t xml:space="preserve"> IoT has</w:t>
      </w:r>
      <w:r w:rsidR="00E428CC">
        <w:rPr>
          <w:rFonts w:eastAsia="等线" w:hint="eastAsia"/>
          <w:bCs/>
          <w:sz w:val="21"/>
          <w:lang w:eastAsia="zh-CN"/>
        </w:rPr>
        <w:t xml:space="preserve"> been completed,</w:t>
      </w:r>
      <w:r>
        <w:rPr>
          <w:rFonts w:eastAsia="等线" w:hint="eastAsia"/>
          <w:bCs/>
          <w:sz w:val="21"/>
          <w:lang w:eastAsia="zh-CN"/>
        </w:rPr>
        <w:t xml:space="preserve"> and a comprehensive </w:t>
      </w:r>
      <w:r w:rsidR="000F38C7">
        <w:rPr>
          <w:rFonts w:eastAsia="等线"/>
          <w:bCs/>
          <w:sz w:val="21"/>
          <w:lang w:eastAsia="zh-CN"/>
        </w:rPr>
        <w:t xml:space="preserve">technique report </w:t>
      </w:r>
      <w:r>
        <w:rPr>
          <w:rFonts w:eastAsia="等线" w:hint="eastAsia"/>
          <w:bCs/>
          <w:sz w:val="21"/>
          <w:lang w:eastAsia="zh-CN"/>
        </w:rPr>
        <w:t xml:space="preserve">has been accomplished, </w:t>
      </w:r>
      <w:r w:rsidR="000F38C7">
        <w:rPr>
          <w:rFonts w:eastAsia="等线"/>
          <w:bCs/>
          <w:sz w:val="21"/>
          <w:lang w:eastAsia="zh-CN"/>
        </w:rPr>
        <w:t xml:space="preserve">which </w:t>
      </w:r>
      <w:r>
        <w:rPr>
          <w:rFonts w:eastAsia="等线" w:hint="eastAsia"/>
          <w:bCs/>
          <w:sz w:val="21"/>
          <w:lang w:eastAsia="zh-CN"/>
        </w:rPr>
        <w:t xml:space="preserve">can provide </w:t>
      </w:r>
      <w:r>
        <w:rPr>
          <w:rFonts w:eastAsia="等线"/>
          <w:bCs/>
          <w:sz w:val="21"/>
          <w:lang w:eastAsia="zh-CN"/>
        </w:rPr>
        <w:t>guidance</w:t>
      </w:r>
      <w:r>
        <w:rPr>
          <w:rFonts w:eastAsia="等线" w:hint="eastAsia"/>
          <w:bCs/>
          <w:sz w:val="21"/>
          <w:lang w:eastAsia="zh-CN"/>
        </w:rPr>
        <w:t xml:space="preserve"> for </w:t>
      </w:r>
      <w:r w:rsidR="000F38C7">
        <w:rPr>
          <w:rFonts w:eastAsia="等线"/>
          <w:bCs/>
          <w:sz w:val="21"/>
          <w:lang w:eastAsia="zh-CN"/>
        </w:rPr>
        <w:t xml:space="preserve">the potential design method of Ambient IoT system. </w:t>
      </w:r>
      <w:r w:rsidR="00571F11">
        <w:rPr>
          <w:rFonts w:eastAsia="等线" w:hint="eastAsia"/>
          <w:bCs/>
          <w:sz w:val="21"/>
          <w:lang w:eastAsia="zh-CN"/>
        </w:rPr>
        <w:t>Based on the guidance in</w:t>
      </w:r>
      <w:r w:rsidR="005500D9">
        <w:rPr>
          <w:rFonts w:eastAsia="等线" w:hint="eastAsia"/>
          <w:bCs/>
          <w:sz w:val="21"/>
          <w:lang w:eastAsia="zh-CN"/>
        </w:rPr>
        <w:t xml:space="preserve"> RAN#102</w:t>
      </w:r>
      <w:r w:rsidR="00571F11">
        <w:rPr>
          <w:rFonts w:eastAsia="等线" w:hint="eastAsia"/>
          <w:bCs/>
          <w:sz w:val="21"/>
          <w:lang w:eastAsia="zh-CN"/>
        </w:rPr>
        <w:t>, a</w:t>
      </w:r>
      <w:r w:rsidR="00E428CC">
        <w:rPr>
          <w:rFonts w:eastAsia="等线" w:hint="eastAsia"/>
          <w:bCs/>
          <w:sz w:val="21"/>
          <w:lang w:eastAsia="zh-CN"/>
        </w:rPr>
        <w:t xml:space="preserve"> checkpoint </w:t>
      </w:r>
      <w:r w:rsidR="00571F11">
        <w:rPr>
          <w:rFonts w:eastAsia="等线" w:hint="eastAsia"/>
          <w:bCs/>
          <w:sz w:val="21"/>
          <w:lang w:eastAsia="zh-CN"/>
        </w:rPr>
        <w:t xml:space="preserve">was set </w:t>
      </w:r>
      <w:r w:rsidR="001D2162">
        <w:rPr>
          <w:rFonts w:eastAsia="等线" w:hint="eastAsia"/>
          <w:bCs/>
          <w:sz w:val="21"/>
          <w:lang w:eastAsia="zh-CN"/>
        </w:rPr>
        <w:t xml:space="preserve">for </w:t>
      </w:r>
      <w:r w:rsidR="00571F11">
        <w:rPr>
          <w:rFonts w:eastAsia="等线" w:hint="eastAsia"/>
          <w:bCs/>
          <w:sz w:val="21"/>
          <w:lang w:eastAsia="zh-CN"/>
        </w:rPr>
        <w:t>RAN #106 meeting</w:t>
      </w:r>
      <w:r>
        <w:rPr>
          <w:rFonts w:eastAsia="等线" w:hint="eastAsia"/>
          <w:bCs/>
          <w:sz w:val="21"/>
          <w:lang w:eastAsia="zh-CN"/>
        </w:rPr>
        <w:t xml:space="preserve"> </w:t>
      </w:r>
      <w:r w:rsidR="005500D9">
        <w:rPr>
          <w:rFonts w:eastAsia="等线" w:hint="eastAsia"/>
          <w:bCs/>
          <w:sz w:val="21"/>
          <w:lang w:eastAsia="zh-CN"/>
        </w:rPr>
        <w:t>whether to convert Ambient IoT to WI or continue the study.</w:t>
      </w:r>
      <w:r w:rsidR="00E428CC">
        <w:rPr>
          <w:rFonts w:eastAsia="等线" w:hint="eastAsia"/>
          <w:bCs/>
          <w:sz w:val="21"/>
          <w:lang w:eastAsia="zh-CN"/>
        </w:rPr>
        <w:t xml:space="preserve"> </w:t>
      </w:r>
    </w:p>
    <w:p w14:paraId="5D8755CE" w14:textId="7E24403C" w:rsidR="001F7381" w:rsidRDefault="005600E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Based on</w:t>
      </w:r>
      <w:r w:rsidR="003E0CE6">
        <w:rPr>
          <w:rFonts w:eastAsia="等线" w:hint="eastAsia"/>
          <w:bCs/>
          <w:sz w:val="21"/>
          <w:lang w:eastAsia="zh-CN"/>
        </w:rPr>
        <w:t xml:space="preserve"> the</w:t>
      </w:r>
      <w:r>
        <w:rPr>
          <w:rFonts w:eastAsia="等线" w:hint="eastAsia"/>
          <w:bCs/>
          <w:sz w:val="21"/>
          <w:lang w:eastAsia="zh-CN"/>
        </w:rPr>
        <w:t xml:space="preserve"> current market development situation,</w:t>
      </w:r>
      <w:r w:rsidR="001D2162">
        <w:rPr>
          <w:rFonts w:eastAsia="等线" w:hint="eastAsia"/>
          <w:bCs/>
          <w:sz w:val="21"/>
          <w:lang w:eastAsia="zh-CN"/>
        </w:rPr>
        <w:t xml:space="preserve"> we think</w:t>
      </w:r>
      <w:r>
        <w:rPr>
          <w:rFonts w:eastAsia="等线" w:hint="eastAsia"/>
          <w:bCs/>
          <w:sz w:val="21"/>
          <w:lang w:eastAsia="zh-CN"/>
        </w:rPr>
        <w:t xml:space="preserve"> a subsequent WI is necessary for the next step.</w:t>
      </w:r>
      <w:r w:rsidR="00E428CC">
        <w:rPr>
          <w:rFonts w:eastAsia="等线" w:hint="eastAsia"/>
          <w:bCs/>
          <w:sz w:val="21"/>
          <w:lang w:eastAsia="zh-CN"/>
        </w:rPr>
        <w:t xml:space="preserve"> </w:t>
      </w:r>
      <w:r w:rsidR="001D2162">
        <w:rPr>
          <w:rFonts w:eastAsia="等线" w:hint="eastAsia"/>
          <w:bCs/>
          <w:sz w:val="21"/>
          <w:lang w:eastAsia="zh-CN"/>
        </w:rPr>
        <w:t>Firstly</w:t>
      </w:r>
      <w:r w:rsidR="000F38C7">
        <w:rPr>
          <w:rFonts w:eastAsia="等线"/>
          <w:bCs/>
          <w:sz w:val="21"/>
          <w:lang w:eastAsia="zh-CN"/>
        </w:rPr>
        <w:t>,</w:t>
      </w:r>
      <w:r w:rsidR="000F38C7">
        <w:rPr>
          <w:rFonts w:eastAsia="等线"/>
          <w:bCs/>
          <w:sz w:val="21"/>
          <w:lang w:eastAsia="zh-CN"/>
        </w:rPr>
        <w:t xml:space="preserve"> the traditional passive communication technology such as RFID is still explosively growing in 2024. In China, the </w:t>
      </w:r>
      <w:proofErr w:type="spellStart"/>
      <w:r w:rsidR="000F38C7">
        <w:rPr>
          <w:rFonts w:eastAsia="等线"/>
          <w:bCs/>
          <w:sz w:val="21"/>
          <w:lang w:eastAsia="zh-CN"/>
        </w:rPr>
        <w:t>Cainiao</w:t>
      </w:r>
      <w:proofErr w:type="spellEnd"/>
      <w:r w:rsidR="000F38C7">
        <w:rPr>
          <w:rFonts w:eastAsia="等线"/>
          <w:bCs/>
          <w:sz w:val="21"/>
          <w:lang w:eastAsia="zh-CN"/>
        </w:rPr>
        <w:t xml:space="preserve"> Smart Logistics company is the largest company that will process tens of billions of packages yearly. At the same time, it cooperates with RFID vendors on pilot validation to improve the </w:t>
      </w:r>
      <w:r w:rsidR="004877BB">
        <w:rPr>
          <w:rFonts w:eastAsia="等线" w:hint="eastAsia"/>
          <w:bCs/>
          <w:sz w:val="21"/>
          <w:lang w:eastAsia="zh-CN"/>
        </w:rPr>
        <w:t xml:space="preserve">performance of </w:t>
      </w:r>
      <w:r w:rsidR="000F38C7">
        <w:rPr>
          <w:rFonts w:eastAsia="等线"/>
          <w:bCs/>
          <w:sz w:val="21"/>
          <w:lang w:eastAsia="zh-CN"/>
        </w:rPr>
        <w:t xml:space="preserve">package RFID tags. Based on the </w:t>
      </w:r>
      <w:r w:rsidR="00070592">
        <w:rPr>
          <w:rFonts w:eastAsia="等线"/>
          <w:bCs/>
          <w:sz w:val="21"/>
          <w:lang w:eastAsia="zh-CN"/>
        </w:rPr>
        <w:t>newspaper</w:t>
      </w:r>
      <w:r w:rsidR="000F38C7">
        <w:rPr>
          <w:rFonts w:eastAsia="等线"/>
          <w:bCs/>
          <w:sz w:val="21"/>
          <w:lang w:eastAsia="zh-CN"/>
        </w:rPr>
        <w:t xml:space="preserve"> Beijing Business Today, they are attempting to inventory RFID identification rates from 70% to over 90%, which will cause a potential market loss for </w:t>
      </w:r>
      <w:r w:rsidR="004877BB">
        <w:rPr>
          <w:rFonts w:eastAsia="等线" w:hint="eastAsia"/>
          <w:bCs/>
          <w:sz w:val="21"/>
          <w:lang w:eastAsia="zh-CN"/>
        </w:rPr>
        <w:t>the ambient IoT market</w:t>
      </w:r>
      <w:r w:rsidR="000F38C7">
        <w:rPr>
          <w:rFonts w:eastAsia="等线"/>
          <w:bCs/>
          <w:sz w:val="21"/>
          <w:lang w:eastAsia="zh-CN"/>
        </w:rPr>
        <w:t xml:space="preserve">. </w:t>
      </w:r>
      <w:r w:rsidR="001D2162">
        <w:rPr>
          <w:rFonts w:eastAsia="等线" w:hint="eastAsia"/>
          <w:bCs/>
          <w:sz w:val="21"/>
          <w:lang w:eastAsia="zh-CN"/>
        </w:rPr>
        <w:t>Secondly</w:t>
      </w:r>
      <w:r w:rsidR="000F38C7">
        <w:rPr>
          <w:rFonts w:eastAsia="等线"/>
          <w:bCs/>
          <w:sz w:val="21"/>
          <w:lang w:eastAsia="zh-CN"/>
        </w:rPr>
        <w:t>,</w:t>
      </w:r>
      <w:r w:rsidR="000F38C7">
        <w:rPr>
          <w:rFonts w:eastAsia="等线"/>
          <w:bCs/>
          <w:sz w:val="21"/>
          <w:lang w:eastAsia="zh-CN"/>
        </w:rPr>
        <w:t xml:space="preserve"> a potential competitor of IEEE is emerging. The normative work of IEEE Ambient Power Communication is in full swing, and the corresponding MAC and physical modifications based on 802.11 are discussed for battery-free devices that are powered by energy harvesting in sub-1 GHz and 2.4 GHz. It can be foreseen that the ambient IoT system will face a </w:t>
      </w:r>
      <w:r w:rsidR="004877BB" w:rsidRPr="004877BB">
        <w:rPr>
          <w:rFonts w:eastAsia="等线"/>
          <w:bCs/>
          <w:sz w:val="21"/>
          <w:lang w:eastAsia="zh-CN"/>
        </w:rPr>
        <w:t>sharp</w:t>
      </w:r>
      <w:r w:rsidR="004877BB">
        <w:rPr>
          <w:rFonts w:eastAsia="等线" w:hint="eastAsia"/>
          <w:bCs/>
          <w:sz w:val="21"/>
          <w:lang w:eastAsia="zh-CN"/>
        </w:rPr>
        <w:t xml:space="preserve">ly </w:t>
      </w:r>
      <w:r w:rsidR="000F38C7">
        <w:rPr>
          <w:rFonts w:eastAsia="等线"/>
          <w:bCs/>
          <w:sz w:val="21"/>
          <w:lang w:eastAsia="zh-CN"/>
        </w:rPr>
        <w:t>competitive marketplace with competitors from multiple types of devices and standards organizations as time passes, thus establishing an earlier standard to capture the current market is of significant urgency.</w:t>
      </w:r>
    </w:p>
    <w:p w14:paraId="2BF395C8" w14:textId="67218710" w:rsidR="001F7381" w:rsidRDefault="001D2162" w:rsidP="00E3703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Thus, </w:t>
      </w:r>
      <w:r w:rsidR="00DB6B4B">
        <w:rPr>
          <w:rFonts w:eastAsia="等线" w:hint="eastAsia"/>
          <w:bCs/>
          <w:sz w:val="21"/>
          <w:lang w:eastAsia="zh-CN"/>
        </w:rPr>
        <w:t xml:space="preserve">we </w:t>
      </w:r>
      <w:r w:rsidR="000E6C0F">
        <w:rPr>
          <w:rFonts w:eastAsia="等线" w:hint="eastAsia"/>
          <w:bCs/>
          <w:sz w:val="21"/>
          <w:lang w:eastAsia="zh-CN"/>
        </w:rPr>
        <w:t>s</w:t>
      </w:r>
      <w:r w:rsidR="000E6C0F" w:rsidRPr="000E6C0F">
        <w:rPr>
          <w:rFonts w:eastAsia="等线"/>
          <w:bCs/>
          <w:sz w:val="21"/>
          <w:lang w:eastAsia="zh-CN"/>
        </w:rPr>
        <w:t xml:space="preserve">upport </w:t>
      </w:r>
      <w:proofErr w:type="gramStart"/>
      <w:r w:rsidR="000E6C0F" w:rsidRPr="000E6C0F">
        <w:rPr>
          <w:rFonts w:eastAsia="等线"/>
          <w:bCs/>
          <w:sz w:val="21"/>
          <w:lang w:eastAsia="zh-CN"/>
        </w:rPr>
        <w:t>to start</w:t>
      </w:r>
      <w:proofErr w:type="gramEnd"/>
      <w:r w:rsidR="000E6C0F" w:rsidRPr="000E6C0F">
        <w:rPr>
          <w:rFonts w:eastAsia="等线"/>
          <w:bCs/>
          <w:sz w:val="21"/>
          <w:lang w:eastAsia="zh-CN"/>
        </w:rPr>
        <w:t xml:space="preserve"> a work item for Rel-19 Ambient IoT in NR</w:t>
      </w:r>
      <w:r w:rsidR="000F38C7">
        <w:rPr>
          <w:rFonts w:eastAsia="等线"/>
          <w:bCs/>
          <w:sz w:val="21"/>
          <w:lang w:eastAsia="zh-CN"/>
        </w:rPr>
        <w:t>.</w:t>
      </w:r>
    </w:p>
    <w:p w14:paraId="3AC5DA3F" w14:textId="34AC2072" w:rsidR="001F7381" w:rsidRDefault="000F38C7">
      <w:pPr>
        <w:overflowPunct/>
        <w:autoSpaceDE/>
        <w:autoSpaceDN/>
        <w:adjustRightInd/>
        <w:snapToGrid w:val="0"/>
        <w:spacing w:after="120" w:line="280" w:lineRule="atLeast"/>
        <w:jc w:val="both"/>
        <w:textAlignment w:val="auto"/>
        <w:rPr>
          <w:rFonts w:eastAsia="等线"/>
          <w:b/>
          <w:i/>
          <w:iCs/>
          <w:sz w:val="21"/>
          <w:lang w:val="en-GB" w:eastAsia="zh-CN"/>
        </w:rPr>
      </w:pPr>
      <w:bookmarkStart w:id="0" w:name="PP1"/>
      <w:r>
        <w:rPr>
          <w:rFonts w:eastAsia="等线"/>
          <w:b/>
          <w:i/>
          <w:iCs/>
          <w:sz w:val="21"/>
          <w:lang w:val="en-GB" w:eastAsia="zh-CN"/>
        </w:rPr>
        <w:lastRenderedPageBreak/>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sidR="00E428CC">
        <w:rPr>
          <w:rFonts w:eastAsia="等线"/>
          <w:b/>
          <w:i/>
          <w:iCs/>
          <w:noProof/>
          <w:sz w:val="21"/>
          <w:lang w:val="en-GB" w:eastAsia="zh-CN"/>
        </w:rPr>
        <w:t>1</w:t>
      </w:r>
      <w:r>
        <w:rPr>
          <w:rFonts w:eastAsia="等线"/>
          <w:b/>
          <w:i/>
          <w:iCs/>
          <w:sz w:val="21"/>
          <w:lang w:val="en-GB" w:eastAsia="zh-CN"/>
        </w:rPr>
        <w:fldChar w:fldCharType="end"/>
      </w:r>
      <w:r>
        <w:rPr>
          <w:rFonts w:eastAsia="等线"/>
          <w:b/>
          <w:i/>
          <w:iCs/>
          <w:sz w:val="21"/>
          <w:lang w:val="en-GB" w:eastAsia="zh-CN"/>
        </w:rPr>
        <w:t xml:space="preserve">: Support to </w:t>
      </w:r>
      <w:r w:rsidR="005D20D4">
        <w:rPr>
          <w:rFonts w:eastAsia="等线"/>
          <w:b/>
          <w:i/>
          <w:iCs/>
          <w:sz w:val="21"/>
          <w:lang w:val="en-GB" w:eastAsia="zh-CN"/>
        </w:rPr>
        <w:t xml:space="preserve">start </w:t>
      </w:r>
      <w:r>
        <w:rPr>
          <w:rFonts w:eastAsia="等线"/>
          <w:b/>
          <w:i/>
          <w:iCs/>
          <w:sz w:val="21"/>
          <w:lang w:val="en-GB" w:eastAsia="zh-CN"/>
        </w:rPr>
        <w:t>a work item for Rel-19</w:t>
      </w:r>
      <w:r w:rsidR="005D20D4">
        <w:rPr>
          <w:rFonts w:eastAsia="等线"/>
          <w:b/>
          <w:i/>
          <w:iCs/>
          <w:sz w:val="21"/>
          <w:lang w:val="en-GB" w:eastAsia="zh-CN"/>
        </w:rPr>
        <w:t xml:space="preserve"> Ambient IoT in NR</w:t>
      </w:r>
      <w:r>
        <w:rPr>
          <w:rFonts w:eastAsia="等线"/>
          <w:b/>
          <w:i/>
          <w:iCs/>
          <w:sz w:val="21"/>
          <w:lang w:val="en-GB" w:eastAsia="zh-CN"/>
        </w:rPr>
        <w:t>.</w:t>
      </w:r>
    </w:p>
    <w:bookmarkEnd w:id="0"/>
    <w:p w14:paraId="53526C64" w14:textId="77777777" w:rsidR="001F7381" w:rsidRDefault="000F38C7">
      <w:pPr>
        <w:pStyle w:val="1"/>
        <w:jc w:val="both"/>
      </w:pPr>
      <w:r>
        <w:t>Potential scope of the Rel-19</w:t>
      </w:r>
    </w:p>
    <w:p w14:paraId="1C151970" w14:textId="77777777" w:rsidR="001F7381" w:rsidRDefault="000F38C7">
      <w:pPr>
        <w:pStyle w:val="2"/>
        <w:rPr>
          <w:rFonts w:eastAsiaTheme="minorEastAsia"/>
          <w:lang w:eastAsia="zh-CN"/>
        </w:rPr>
      </w:pPr>
      <w:r>
        <w:rPr>
          <w:rFonts w:eastAsiaTheme="minorEastAsia"/>
          <w:lang w:eastAsia="zh-CN"/>
        </w:rPr>
        <w:t>General aspects of scenario and deployment</w:t>
      </w:r>
    </w:p>
    <w:p w14:paraId="707DA0BF" w14:textId="77777777" w:rsidR="001F7381" w:rsidRPr="00635974" w:rsidRDefault="000F38C7">
      <w:pPr>
        <w:pStyle w:val="aff"/>
        <w:numPr>
          <w:ilvl w:val="0"/>
          <w:numId w:val="12"/>
        </w:numPr>
        <w:ind w:firstLineChars="0"/>
        <w:rPr>
          <w:b/>
          <w:sz w:val="21"/>
          <w:szCs w:val="21"/>
          <w:lang w:val="en-GB" w:eastAsia="zh-CN"/>
        </w:rPr>
      </w:pPr>
      <w:r w:rsidRPr="00635974">
        <w:rPr>
          <w:b/>
          <w:sz w:val="21"/>
          <w:szCs w:val="21"/>
          <w:lang w:val="en-GB" w:eastAsia="zh-CN"/>
        </w:rPr>
        <w:t xml:space="preserve">Deployment </w:t>
      </w:r>
    </w:p>
    <w:p w14:paraId="08FB8F1E" w14:textId="40C137C5" w:rsidR="00365E0B" w:rsidRPr="00365E0B" w:rsidRDefault="000F38C7">
      <w:pPr>
        <w:overflowPunct/>
        <w:autoSpaceDE/>
        <w:autoSpaceDN/>
        <w:adjustRightInd/>
        <w:snapToGrid w:val="0"/>
        <w:spacing w:after="120" w:line="280" w:lineRule="atLeast"/>
        <w:jc w:val="both"/>
        <w:textAlignment w:val="auto"/>
        <w:rPr>
          <w:b/>
          <w:lang w:val="en-GB" w:eastAsia="zh-CN"/>
        </w:rPr>
      </w:pPr>
      <w:r>
        <w:rPr>
          <w:rFonts w:eastAsia="等线"/>
          <w:iCs/>
          <w:sz w:val="21"/>
          <w:lang w:val="en-GB" w:eastAsia="zh-CN"/>
        </w:rPr>
        <w:t xml:space="preserve">In the SI stage, RAN focuses on D1T1 and D2T2 to study their communication process and evaluate their coverage performance. The evaluation results show that D2T2 has a worse coverage value compared with D1T1, and the </w:t>
      </w:r>
      <w:proofErr w:type="spellStart"/>
      <w:r>
        <w:rPr>
          <w:rFonts w:eastAsia="等线"/>
          <w:iCs/>
          <w:sz w:val="21"/>
          <w:lang w:val="en-GB" w:eastAsia="zh-CN"/>
        </w:rPr>
        <w:t>signaling</w:t>
      </w:r>
      <w:proofErr w:type="spellEnd"/>
      <w:r>
        <w:rPr>
          <w:rFonts w:eastAsia="等线"/>
          <w:iCs/>
          <w:sz w:val="21"/>
          <w:lang w:val="en-GB" w:eastAsia="zh-CN"/>
        </w:rPr>
        <w:t xml:space="preserve"> overhead is </w:t>
      </w:r>
      <w:r w:rsidR="002662B6">
        <w:rPr>
          <w:rFonts w:eastAsia="等线" w:hint="eastAsia"/>
          <w:iCs/>
          <w:sz w:val="21"/>
          <w:lang w:val="en-GB" w:eastAsia="zh-CN"/>
        </w:rPr>
        <w:t>also</w:t>
      </w:r>
      <w:r w:rsidR="002662B6">
        <w:rPr>
          <w:rFonts w:eastAsia="等线"/>
          <w:iCs/>
          <w:sz w:val="21"/>
          <w:lang w:val="en-GB" w:eastAsia="zh-CN"/>
        </w:rPr>
        <w:t xml:space="preserve"> high </w:t>
      </w:r>
      <w:r>
        <w:rPr>
          <w:rFonts w:eastAsia="等线"/>
          <w:iCs/>
          <w:sz w:val="21"/>
          <w:lang w:val="en-GB" w:eastAsia="zh-CN"/>
        </w:rPr>
        <w:t xml:space="preserve">due to the interaction process between </w:t>
      </w:r>
      <w:proofErr w:type="spellStart"/>
      <w:r>
        <w:rPr>
          <w:rFonts w:eastAsia="等线"/>
          <w:iCs/>
          <w:sz w:val="21"/>
          <w:lang w:val="en-GB" w:eastAsia="zh-CN"/>
        </w:rPr>
        <w:t>gNB</w:t>
      </w:r>
      <w:proofErr w:type="spellEnd"/>
      <w:r>
        <w:rPr>
          <w:rFonts w:eastAsia="等线"/>
          <w:iCs/>
          <w:sz w:val="21"/>
          <w:lang w:val="en-GB" w:eastAsia="zh-CN"/>
        </w:rPr>
        <w:t xml:space="preserve"> and the intermediate node, meanwhile the network architecture based on D2T2 will be more complex since the interface definition between the </w:t>
      </w:r>
      <w:proofErr w:type="spellStart"/>
      <w:r>
        <w:rPr>
          <w:rFonts w:eastAsia="等线"/>
          <w:iCs/>
          <w:sz w:val="21"/>
          <w:lang w:val="en-GB" w:eastAsia="zh-CN"/>
        </w:rPr>
        <w:t>gNB</w:t>
      </w:r>
      <w:proofErr w:type="spellEnd"/>
      <w:r>
        <w:rPr>
          <w:rFonts w:eastAsia="等线"/>
          <w:iCs/>
          <w:sz w:val="21"/>
          <w:lang w:val="en-GB" w:eastAsia="zh-CN"/>
        </w:rPr>
        <w:t xml:space="preserve"> and intermediate node may be different for the different intermediate node type, thus the D1T1 scenario has a better performance in the coverage performance and lower complexity in the system design principle compared with D2T2. </w:t>
      </w:r>
      <w:r w:rsidR="002662B6">
        <w:rPr>
          <w:rFonts w:eastAsia="等线"/>
          <w:iCs/>
          <w:sz w:val="21"/>
          <w:lang w:val="en-GB" w:eastAsia="zh-CN"/>
        </w:rPr>
        <w:t>C</w:t>
      </w:r>
      <w:r>
        <w:rPr>
          <w:rFonts w:eastAsia="等线"/>
          <w:iCs/>
          <w:sz w:val="21"/>
          <w:lang w:val="en-GB" w:eastAsia="zh-CN"/>
        </w:rPr>
        <w:t>onsidering the workload and the potential limit TU for the potentia</w:t>
      </w:r>
      <w:r w:rsidR="002662B6">
        <w:rPr>
          <w:rFonts w:eastAsia="等线"/>
          <w:iCs/>
          <w:sz w:val="21"/>
          <w:lang w:val="en-GB" w:eastAsia="zh-CN"/>
        </w:rPr>
        <w:t>l work item arrangement,</w:t>
      </w:r>
      <w:r w:rsidR="002662B6" w:rsidRPr="00635974">
        <w:rPr>
          <w:rFonts w:eastAsia="等线"/>
          <w:iCs/>
          <w:sz w:val="21"/>
          <w:lang w:val="en-GB" w:eastAsia="zh-CN"/>
        </w:rPr>
        <w:t xml:space="preserve"> </w:t>
      </w:r>
      <w:r w:rsidR="001D2162">
        <w:rPr>
          <w:rFonts w:eastAsia="等线" w:hint="eastAsia"/>
          <w:iCs/>
          <w:sz w:val="21"/>
          <w:lang w:val="en-GB" w:eastAsia="zh-CN"/>
        </w:rPr>
        <w:t>D1T1 should be prioritized</w:t>
      </w:r>
      <w:r w:rsidR="005F2805">
        <w:rPr>
          <w:rFonts w:eastAsia="等线" w:hint="eastAsia"/>
          <w:iCs/>
          <w:sz w:val="21"/>
          <w:lang w:val="en-GB" w:eastAsia="zh-CN"/>
        </w:rPr>
        <w:t xml:space="preserve">, while D2T2 can be </w:t>
      </w:r>
      <w:r w:rsidR="005F2805">
        <w:rPr>
          <w:rFonts w:eastAsia="等线"/>
          <w:iCs/>
          <w:sz w:val="21"/>
          <w:lang w:val="en-GB" w:eastAsia="zh-CN"/>
        </w:rPr>
        <w:t>the</w:t>
      </w:r>
      <w:r w:rsidR="005F2805">
        <w:rPr>
          <w:rFonts w:eastAsia="等线" w:hint="eastAsia"/>
          <w:iCs/>
          <w:sz w:val="21"/>
          <w:lang w:val="en-GB" w:eastAsia="zh-CN"/>
        </w:rPr>
        <w:t xml:space="preserve"> second priority</w:t>
      </w:r>
      <w:r>
        <w:rPr>
          <w:rFonts w:eastAsia="等线"/>
          <w:iCs/>
          <w:sz w:val="21"/>
          <w:lang w:val="en-GB" w:eastAsia="zh-CN"/>
        </w:rPr>
        <w:t>.</w:t>
      </w:r>
      <w:r w:rsidRPr="00635974">
        <w:rPr>
          <w:rFonts w:eastAsia="等线"/>
          <w:iCs/>
          <w:sz w:val="21"/>
          <w:lang w:val="en-GB" w:eastAsia="zh-CN"/>
        </w:rPr>
        <w:t xml:space="preserve"> </w:t>
      </w:r>
    </w:p>
    <w:p w14:paraId="16239243" w14:textId="77777777" w:rsidR="001F7381" w:rsidRPr="00635974" w:rsidRDefault="000F38C7">
      <w:pPr>
        <w:pStyle w:val="aff"/>
        <w:numPr>
          <w:ilvl w:val="0"/>
          <w:numId w:val="12"/>
        </w:numPr>
        <w:ind w:firstLineChars="0"/>
        <w:rPr>
          <w:b/>
          <w:sz w:val="21"/>
          <w:szCs w:val="21"/>
          <w:lang w:val="en-GB" w:eastAsia="zh-CN"/>
        </w:rPr>
      </w:pPr>
      <w:r w:rsidRPr="00635974">
        <w:rPr>
          <w:b/>
          <w:sz w:val="21"/>
          <w:szCs w:val="21"/>
          <w:lang w:val="en-GB" w:eastAsia="zh-CN"/>
        </w:rPr>
        <w:t>Carrier frequency</w:t>
      </w:r>
    </w:p>
    <w:p w14:paraId="6DAECB56" w14:textId="7B7B741F" w:rsidR="001F7381" w:rsidRDefault="000F38C7">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M</w:t>
      </w:r>
      <w:r>
        <w:rPr>
          <w:rFonts w:eastAsia="等线"/>
          <w:iCs/>
          <w:sz w:val="21"/>
          <w:lang w:val="en-GB" w:eastAsia="zh-CN"/>
        </w:rPr>
        <w:t xml:space="preserve">eanwhile, </w:t>
      </w:r>
      <w:r w:rsidR="00B1072C">
        <w:rPr>
          <w:lang w:eastAsia="ja-JP"/>
        </w:rPr>
        <w:t>FR1 licensed spectrum in FDD</w:t>
      </w:r>
      <w:r w:rsidR="00B1072C">
        <w:rPr>
          <w:rFonts w:eastAsia="等线" w:hint="eastAsia"/>
          <w:iCs/>
          <w:sz w:val="21"/>
          <w:lang w:val="en-GB" w:eastAsia="zh-CN"/>
        </w:rPr>
        <w:t xml:space="preserve"> </w:t>
      </w:r>
      <w:r w:rsidR="00B1072C">
        <w:rPr>
          <w:rFonts w:eastAsia="等线"/>
          <w:iCs/>
          <w:sz w:val="21"/>
          <w:lang w:val="en-GB" w:eastAsia="zh-CN"/>
        </w:rPr>
        <w:t>is proposed in the SID general scope,</w:t>
      </w:r>
      <w:r>
        <w:rPr>
          <w:rFonts w:eastAsia="等线"/>
          <w:iCs/>
          <w:sz w:val="21"/>
          <w:lang w:val="en-GB" w:eastAsia="zh-CN"/>
        </w:rPr>
        <w:t xml:space="preserve"> and both 900MHz and 2GHz carrier frequencies </w:t>
      </w:r>
      <w:r w:rsidR="008C2C9F">
        <w:rPr>
          <w:rFonts w:eastAsia="等线" w:hint="eastAsia"/>
          <w:iCs/>
          <w:sz w:val="21"/>
          <w:lang w:val="en-GB" w:eastAsia="zh-CN"/>
        </w:rPr>
        <w:t>are</w:t>
      </w:r>
      <w:r>
        <w:rPr>
          <w:rFonts w:eastAsia="等线"/>
          <w:iCs/>
          <w:sz w:val="21"/>
          <w:lang w:val="en-GB" w:eastAsia="zh-CN"/>
        </w:rPr>
        <w:t xml:space="preserve"> evaluated</w:t>
      </w:r>
      <w:r w:rsidR="00B1072C">
        <w:rPr>
          <w:rFonts w:eastAsia="等线"/>
          <w:iCs/>
          <w:sz w:val="21"/>
          <w:lang w:val="en-GB" w:eastAsia="zh-CN"/>
        </w:rPr>
        <w:t xml:space="preserve"> in the SI stage</w:t>
      </w:r>
      <w:r>
        <w:rPr>
          <w:rFonts w:eastAsia="等线"/>
          <w:iCs/>
          <w:sz w:val="21"/>
          <w:lang w:val="en-GB" w:eastAsia="zh-CN"/>
        </w:rPr>
        <w:t xml:space="preserve">. </w:t>
      </w:r>
      <w:r w:rsidR="00E02545">
        <w:rPr>
          <w:rFonts w:eastAsia="等线" w:hint="eastAsia"/>
          <w:iCs/>
          <w:sz w:val="21"/>
          <w:lang w:val="en-GB" w:eastAsia="zh-CN"/>
        </w:rPr>
        <w:t>According to</w:t>
      </w:r>
      <w:r>
        <w:rPr>
          <w:rFonts w:eastAsia="等线"/>
          <w:iCs/>
          <w:sz w:val="21"/>
          <w:lang w:val="en-GB" w:eastAsia="zh-CN"/>
        </w:rPr>
        <w:t xml:space="preserve"> the simulation </w:t>
      </w:r>
      <w:r w:rsidR="00E02545">
        <w:rPr>
          <w:rFonts w:eastAsia="等线" w:hint="eastAsia"/>
          <w:iCs/>
          <w:sz w:val="21"/>
          <w:lang w:val="en-GB" w:eastAsia="zh-CN"/>
        </w:rPr>
        <w:t>results</w:t>
      </w:r>
      <w:r>
        <w:rPr>
          <w:rFonts w:eastAsia="等线"/>
          <w:iCs/>
          <w:sz w:val="21"/>
          <w:lang w:val="en-GB" w:eastAsia="zh-CN"/>
        </w:rPr>
        <w:t>,</w:t>
      </w:r>
      <w:r>
        <w:rPr>
          <w:rFonts w:eastAsia="等线"/>
          <w:iCs/>
          <w:sz w:val="21"/>
          <w:lang w:val="en-GB" w:eastAsia="zh-CN"/>
        </w:rPr>
        <w:t xml:space="preserve"> 2GHz has a similar link level simulation performance in both R2D and D2R, at most 1dB performance loss can be observed and such a gap can be compensated by some enhancement solutions such as repetition or a high overhead </w:t>
      </w:r>
      <w:proofErr w:type="spellStart"/>
      <w:r>
        <w:rPr>
          <w:rFonts w:eastAsia="等线"/>
          <w:iCs/>
          <w:sz w:val="21"/>
          <w:lang w:val="en-GB" w:eastAsia="zh-CN"/>
        </w:rPr>
        <w:t>midamble</w:t>
      </w:r>
      <w:proofErr w:type="spellEnd"/>
      <w:r>
        <w:rPr>
          <w:rFonts w:eastAsia="等线"/>
          <w:iCs/>
          <w:sz w:val="21"/>
          <w:lang w:val="en-GB" w:eastAsia="zh-CN"/>
        </w:rPr>
        <w:t xml:space="preserve"> configuration. However, the coverage range of 2GHz is worse due to the natural transmission pathloss for the higher carrier frequencies, causing the result only half of the 900MHz coverage value. Therefore, for a better coverage performance guarantee, the target carrier frequency </w:t>
      </w:r>
      <w:r w:rsidR="008D53C8">
        <w:rPr>
          <w:rFonts w:eastAsia="等线" w:hint="eastAsia"/>
          <w:iCs/>
          <w:sz w:val="21"/>
          <w:lang w:val="en-GB" w:eastAsia="zh-CN"/>
        </w:rPr>
        <w:t>should be</w:t>
      </w:r>
      <w:r>
        <w:rPr>
          <w:rFonts w:eastAsia="等线"/>
          <w:iCs/>
          <w:sz w:val="21"/>
          <w:lang w:val="en-GB" w:eastAsia="zh-CN"/>
        </w:rPr>
        <w:t xml:space="preserve"> </w:t>
      </w:r>
      <w:r>
        <w:rPr>
          <w:rFonts w:eastAsia="等线"/>
          <w:iCs/>
          <w:sz w:val="21"/>
          <w:lang w:val="en-GB" w:eastAsia="zh-CN"/>
        </w:rPr>
        <w:t>900MHz.</w:t>
      </w:r>
    </w:p>
    <w:p w14:paraId="65BB8884" w14:textId="77777777" w:rsidR="001F7381" w:rsidRPr="00635974" w:rsidRDefault="000F38C7">
      <w:pPr>
        <w:pStyle w:val="aff"/>
        <w:numPr>
          <w:ilvl w:val="0"/>
          <w:numId w:val="12"/>
        </w:numPr>
        <w:ind w:firstLineChars="0"/>
        <w:rPr>
          <w:b/>
          <w:sz w:val="21"/>
          <w:szCs w:val="21"/>
          <w:lang w:val="en-GB" w:eastAsia="zh-CN"/>
        </w:rPr>
      </w:pPr>
      <w:r w:rsidRPr="00635974">
        <w:rPr>
          <w:b/>
          <w:sz w:val="21"/>
          <w:szCs w:val="21"/>
          <w:lang w:val="en-GB" w:eastAsia="zh-CN"/>
        </w:rPr>
        <w:t>CW characteristic</w:t>
      </w:r>
    </w:p>
    <w:p w14:paraId="66712DE8" w14:textId="6EC489FA" w:rsidR="001F7381" w:rsidRDefault="000F38C7">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In addition, the CW characteristi</w:t>
      </w:r>
      <w:r>
        <w:rPr>
          <w:rFonts w:eastAsia="等线"/>
          <w:iCs/>
          <w:sz w:val="21"/>
          <w:lang w:val="en-GB" w:eastAsia="zh-CN"/>
        </w:rPr>
        <w:t xml:space="preserve">c </w:t>
      </w:r>
      <w:r w:rsidR="002718F5">
        <w:rPr>
          <w:rFonts w:eastAsia="等线" w:hint="eastAsia"/>
          <w:iCs/>
          <w:sz w:val="21"/>
          <w:lang w:val="en-GB" w:eastAsia="zh-CN"/>
        </w:rPr>
        <w:t>has</w:t>
      </w:r>
      <w:r>
        <w:rPr>
          <w:rFonts w:eastAsia="等线"/>
          <w:iCs/>
          <w:sz w:val="21"/>
          <w:lang w:val="en-GB" w:eastAsia="zh-CN"/>
        </w:rPr>
        <w:t xml:space="preserve"> also </w:t>
      </w:r>
      <w:r w:rsidR="002718F5">
        <w:rPr>
          <w:rFonts w:eastAsia="等线" w:hint="eastAsia"/>
          <w:iCs/>
          <w:sz w:val="21"/>
          <w:lang w:val="en-GB" w:eastAsia="zh-CN"/>
        </w:rPr>
        <w:t xml:space="preserve">been </w:t>
      </w:r>
      <w:r>
        <w:rPr>
          <w:rFonts w:eastAsia="等线"/>
          <w:iCs/>
          <w:sz w:val="21"/>
          <w:lang w:val="en-GB" w:eastAsia="zh-CN"/>
        </w:rPr>
        <w:t xml:space="preserve">studied in the SI phase, two CW waveform generation methods and </w:t>
      </w:r>
      <w:r w:rsidR="003E67FB">
        <w:rPr>
          <w:rFonts w:eastAsia="等线" w:hint="eastAsia"/>
          <w:iCs/>
          <w:sz w:val="21"/>
          <w:lang w:val="en-GB" w:eastAsia="zh-CN"/>
        </w:rPr>
        <w:t>some</w:t>
      </w:r>
      <w:r>
        <w:rPr>
          <w:rFonts w:eastAsia="等线"/>
          <w:iCs/>
          <w:sz w:val="21"/>
          <w:lang w:val="en-GB" w:eastAsia="zh-CN"/>
        </w:rPr>
        <w:t xml:space="preserve"> potential CW transmission cases are discussed based on performance and deployment characteristics. Based on the D2R reception performance at TDL-A 30ns delay spread, almost no performance gain can be observed in the 10% BLER target for the two unmodulated single-tones waveforms with a gap between [75KHz, 900KHz], and at most 2.5dB can be observed between [1.08MHz, 4.2MHz]. From this perspective, the added unmodulated tones in the CW waveform generation will not have a large performance gain for the D2R reception, but a larger deployment bandwidth and a higher complexity will be caused. Considering the allocated bandwidth for </w:t>
      </w:r>
      <w:r w:rsidR="00E25CE9">
        <w:rPr>
          <w:rFonts w:eastAsia="等线" w:hint="eastAsia"/>
          <w:iCs/>
          <w:sz w:val="21"/>
          <w:lang w:val="en-GB" w:eastAsia="zh-CN"/>
        </w:rPr>
        <w:t>A</w:t>
      </w:r>
      <w:r w:rsidR="00E25CE9">
        <w:rPr>
          <w:rFonts w:eastAsia="等线"/>
          <w:iCs/>
          <w:sz w:val="21"/>
          <w:lang w:val="en-GB" w:eastAsia="zh-CN"/>
        </w:rPr>
        <w:t xml:space="preserve">mbient </w:t>
      </w:r>
      <w:r>
        <w:rPr>
          <w:rFonts w:eastAsia="等线"/>
          <w:iCs/>
          <w:sz w:val="21"/>
          <w:lang w:val="en-GB" w:eastAsia="zh-CN"/>
        </w:rPr>
        <w:t xml:space="preserve">IoT systems may be not so large, for simplicity and low network implementation complexity, we </w:t>
      </w:r>
      <w:r w:rsidR="006D2A9B">
        <w:rPr>
          <w:rFonts w:eastAsia="等线" w:hint="eastAsia"/>
          <w:iCs/>
          <w:sz w:val="21"/>
          <w:lang w:val="en-GB" w:eastAsia="zh-CN"/>
        </w:rPr>
        <w:t>think it</w:t>
      </w:r>
      <w:r w:rsidR="006D2A9B">
        <w:rPr>
          <w:rFonts w:eastAsia="等线"/>
          <w:iCs/>
          <w:sz w:val="21"/>
          <w:lang w:val="en-GB" w:eastAsia="zh-CN"/>
        </w:rPr>
        <w:t>’</w:t>
      </w:r>
      <w:r w:rsidR="006D2A9B">
        <w:rPr>
          <w:rFonts w:eastAsia="等线" w:hint="eastAsia"/>
          <w:iCs/>
          <w:sz w:val="21"/>
          <w:lang w:val="en-GB" w:eastAsia="zh-CN"/>
        </w:rPr>
        <w:t>s better to</w:t>
      </w:r>
      <w:r>
        <w:rPr>
          <w:rFonts w:eastAsia="等线"/>
          <w:iCs/>
          <w:sz w:val="21"/>
          <w:lang w:val="en-GB" w:eastAsia="zh-CN"/>
        </w:rPr>
        <w:t xml:space="preserve"> focus on a single unmodulated tone in the CW generation method</w:t>
      </w:r>
      <w:r w:rsidR="00835670">
        <w:rPr>
          <w:rFonts w:eastAsia="等线" w:hint="eastAsia"/>
          <w:iCs/>
          <w:sz w:val="21"/>
          <w:lang w:val="en-GB" w:eastAsia="zh-CN"/>
        </w:rPr>
        <w:t xml:space="preserve"> for Rel-19</w:t>
      </w:r>
      <w:r>
        <w:rPr>
          <w:rFonts w:eastAsia="等线"/>
          <w:iCs/>
          <w:sz w:val="21"/>
          <w:lang w:val="en-GB" w:eastAsia="zh-CN"/>
        </w:rPr>
        <w:t xml:space="preserve">. </w:t>
      </w:r>
    </w:p>
    <w:p w14:paraId="1EFB0416" w14:textId="25AACC64" w:rsidR="001F7381" w:rsidRDefault="000F38C7">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Besides, for the CW transmission cases, case 1-1 shows the best coverage performance among all the potential candidate solutions, the CW transmitted on the D spectrum has at least 10dB gain compared with the U spectrum and around 10m coverage gap can be observed. However, since a large frequency shift is not agreed to by device 1 and device 2a, the utilization of case 1-1 means all the R2D and D2R communication will happen on the D spectrum, resulting in a waste of U spectrum and adding the interference level for the D2R reception. From operator’s perspective, such spectrum waste is not acceptable for the deployment method. Therefore, </w:t>
      </w:r>
      <w:r w:rsidR="00674F47">
        <w:rPr>
          <w:rFonts w:eastAsia="等线" w:hint="eastAsia"/>
          <w:iCs/>
          <w:sz w:val="21"/>
          <w:lang w:val="en-GB" w:eastAsia="zh-CN"/>
        </w:rPr>
        <w:t xml:space="preserve">we think </w:t>
      </w:r>
      <w:r>
        <w:rPr>
          <w:rFonts w:eastAsia="等线"/>
          <w:iCs/>
          <w:sz w:val="21"/>
          <w:lang w:val="en-GB" w:eastAsia="zh-CN"/>
        </w:rPr>
        <w:t xml:space="preserve">the CW transmission case 1-1 is not supported in the potential work item scope. </w:t>
      </w:r>
    </w:p>
    <w:p w14:paraId="1ED87B90" w14:textId="77777777" w:rsidR="001F7381" w:rsidRPr="00635974" w:rsidRDefault="000F38C7">
      <w:pPr>
        <w:pStyle w:val="aff"/>
        <w:numPr>
          <w:ilvl w:val="0"/>
          <w:numId w:val="12"/>
        </w:numPr>
        <w:ind w:firstLineChars="0"/>
        <w:rPr>
          <w:b/>
          <w:sz w:val="21"/>
          <w:szCs w:val="21"/>
          <w:lang w:val="en-GB" w:eastAsia="zh-CN"/>
        </w:rPr>
      </w:pPr>
      <w:r w:rsidRPr="00635974">
        <w:rPr>
          <w:b/>
          <w:sz w:val="21"/>
          <w:szCs w:val="21"/>
          <w:lang w:val="en-GB" w:eastAsia="zh-CN"/>
        </w:rPr>
        <w:t>Device type</w:t>
      </w:r>
    </w:p>
    <w:p w14:paraId="7209064C" w14:textId="2DF3774B" w:rsidR="001F7381" w:rsidRDefault="00894CF3">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T</w:t>
      </w:r>
      <w:r w:rsidR="000F38C7">
        <w:rPr>
          <w:rFonts w:eastAsia="等线"/>
          <w:iCs/>
          <w:sz w:val="21"/>
          <w:lang w:val="en-GB" w:eastAsia="zh-CN"/>
        </w:rPr>
        <w:t>he device type shall be confirmed for the potential work item scope. Though both device 1 and device 2 are studied in the SI, the studied traffic type for those devices focuses on DT and DO-DTT, which means the backscatter communication is the main studied communication scenario. Therefore, even though device 2b has been studie</w:t>
      </w:r>
      <w:r w:rsidR="000F38C7">
        <w:rPr>
          <w:rFonts w:eastAsia="等线"/>
          <w:iCs/>
          <w:sz w:val="21"/>
          <w:lang w:val="en-GB" w:eastAsia="zh-CN"/>
        </w:rPr>
        <w:t>d,</w:t>
      </w:r>
      <w:r w:rsidR="000F38C7">
        <w:rPr>
          <w:rFonts w:eastAsia="等线"/>
          <w:iCs/>
          <w:sz w:val="21"/>
          <w:lang w:val="en-GB" w:eastAsia="zh-CN"/>
        </w:rPr>
        <w:t xml:space="preserve"> its communication method is assumed </w:t>
      </w:r>
      <w:r w:rsidR="00B1072C">
        <w:rPr>
          <w:rFonts w:eastAsia="等线"/>
          <w:iCs/>
          <w:sz w:val="21"/>
          <w:lang w:val="en-GB" w:eastAsia="zh-CN"/>
        </w:rPr>
        <w:t xml:space="preserve">to be </w:t>
      </w:r>
      <w:r w:rsidR="000F38C7">
        <w:rPr>
          <w:rFonts w:eastAsia="等线"/>
          <w:iCs/>
          <w:sz w:val="21"/>
          <w:lang w:val="en-GB" w:eastAsia="zh-CN"/>
        </w:rPr>
        <w:t xml:space="preserve">a backscatter method instead of active communication. Hence, </w:t>
      </w:r>
      <w:r w:rsidR="00B1072C">
        <w:rPr>
          <w:rFonts w:eastAsia="等线"/>
          <w:iCs/>
          <w:sz w:val="21"/>
          <w:lang w:val="en-GB" w:eastAsia="zh-CN"/>
        </w:rPr>
        <w:t>device</w:t>
      </w:r>
      <w:r w:rsidR="000F38C7">
        <w:rPr>
          <w:rFonts w:eastAsia="等线"/>
          <w:iCs/>
          <w:sz w:val="21"/>
          <w:lang w:val="en-GB" w:eastAsia="zh-CN"/>
        </w:rPr>
        <w:t xml:space="preserve"> 1 and 2a can be regarded as the potential device type in the work item stage for simplicity and low workload.</w:t>
      </w:r>
    </w:p>
    <w:p w14:paraId="5F437A48" w14:textId="0D3A4C0F" w:rsidR="001F7381" w:rsidRDefault="005F2805">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lastRenderedPageBreak/>
        <w:t>O</w:t>
      </w:r>
      <w:r w:rsidR="000F38C7">
        <w:rPr>
          <w:rFonts w:eastAsia="等线"/>
          <w:iCs/>
          <w:sz w:val="21"/>
          <w:lang w:val="en-GB" w:eastAsia="zh-CN"/>
        </w:rPr>
        <w:t>ur view on the deployment scenario for the potential work item phase can be summarized in the following table:</w:t>
      </w:r>
    </w:p>
    <w:p w14:paraId="3AB712EB" w14:textId="77777777" w:rsidR="001F7381" w:rsidRDefault="000F38C7">
      <w:pPr>
        <w:pStyle w:val="a8"/>
        <w:jc w:val="center"/>
        <w:rPr>
          <w:rFonts w:eastAsia="等线"/>
          <w:iCs/>
          <w:sz w:val="21"/>
          <w:lang w:val="en-GB"/>
        </w:rPr>
      </w:pPr>
      <w:r w:rsidRPr="00D43E0A">
        <w:rPr>
          <w:lang w:val="en-US"/>
        </w:rPr>
        <w:t xml:space="preserve">Table </w:t>
      </w:r>
      <w:r>
        <w:fldChar w:fldCharType="begin"/>
      </w:r>
      <w:r w:rsidRPr="00D43E0A">
        <w:rPr>
          <w:lang w:val="en-US"/>
        </w:rPr>
        <w:instrText xml:space="preserve"> SEQ Table \* ARABIC </w:instrText>
      </w:r>
      <w:r>
        <w:fldChar w:fldCharType="separate"/>
      </w:r>
      <w:r w:rsidRPr="00D43E0A">
        <w:rPr>
          <w:lang w:val="en-US"/>
        </w:rPr>
        <w:t>1</w:t>
      </w:r>
      <w:r>
        <w:fldChar w:fldCharType="end"/>
      </w:r>
      <w:r w:rsidRPr="00D43E0A">
        <w:rPr>
          <w:lang w:val="en-US"/>
        </w:rPr>
        <w:t xml:space="preserve"> Potential WI scope for different 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050"/>
        <w:gridCol w:w="2579"/>
        <w:gridCol w:w="2500"/>
        <w:gridCol w:w="2500"/>
      </w:tblGrid>
      <w:tr w:rsidR="001F7381" w14:paraId="31E7D7F7" w14:textId="77777777">
        <w:trPr>
          <w:trHeight w:val="397"/>
          <w:jc w:val="center"/>
        </w:trPr>
        <w:tc>
          <w:tcPr>
            <w:tcW w:w="1064" w:type="pct"/>
            <w:shd w:val="clear" w:color="auto" w:fill="auto"/>
            <w:vAlign w:val="center"/>
          </w:tcPr>
          <w:p w14:paraId="1C5D9764" w14:textId="77777777" w:rsidR="001F7381" w:rsidRDefault="000F38C7">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use cases</w:t>
            </w:r>
          </w:p>
        </w:tc>
        <w:tc>
          <w:tcPr>
            <w:tcW w:w="1339" w:type="pct"/>
            <w:shd w:val="clear" w:color="auto" w:fill="auto"/>
            <w:vAlign w:val="center"/>
          </w:tcPr>
          <w:p w14:paraId="4D859EE2" w14:textId="77777777" w:rsidR="001F7381" w:rsidRDefault="000F38C7">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Characteristics</w:t>
            </w:r>
          </w:p>
        </w:tc>
        <w:tc>
          <w:tcPr>
            <w:tcW w:w="1298" w:type="pct"/>
            <w:shd w:val="clear" w:color="auto" w:fill="9CC2E5" w:themeFill="accent5" w:themeFillTint="99"/>
            <w:vAlign w:val="center"/>
          </w:tcPr>
          <w:p w14:paraId="1A2D2FDA" w14:textId="77777777" w:rsidR="001F7381" w:rsidRDefault="000F38C7">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 xml:space="preserve">Proposed WI scope </w:t>
            </w:r>
          </w:p>
        </w:tc>
        <w:tc>
          <w:tcPr>
            <w:tcW w:w="1298" w:type="pct"/>
            <w:shd w:val="clear" w:color="auto" w:fill="auto"/>
            <w:vAlign w:val="center"/>
          </w:tcPr>
          <w:p w14:paraId="52917950" w14:textId="77777777" w:rsidR="001F7381" w:rsidRDefault="000F38C7">
            <w:pPr>
              <w:keepNext/>
              <w:keepLines/>
              <w:spacing w:after="0"/>
              <w:jc w:val="center"/>
              <w:rPr>
                <w:rFonts w:ascii="Arial" w:eastAsia="Times New Roman" w:hAnsi="Arial"/>
                <w:b/>
                <w:sz w:val="18"/>
                <w:lang w:val="en-GB" w:eastAsia="zh-CN"/>
              </w:rPr>
            </w:pPr>
            <w:r>
              <w:rPr>
                <w:rFonts w:ascii="Arial" w:eastAsia="Times New Roman" w:hAnsi="Arial"/>
                <w:b/>
                <w:sz w:val="18"/>
                <w:lang w:val="en-GB" w:eastAsia="en-GB"/>
              </w:rPr>
              <w:t>TR 38.769 in Rel-19</w:t>
            </w:r>
          </w:p>
        </w:tc>
      </w:tr>
      <w:tr w:rsidR="001F7381" w14:paraId="4C317AAC" w14:textId="77777777">
        <w:trPr>
          <w:jc w:val="center"/>
        </w:trPr>
        <w:tc>
          <w:tcPr>
            <w:tcW w:w="1064" w:type="pct"/>
            <w:vMerge w:val="restart"/>
            <w:shd w:val="clear" w:color="auto" w:fill="auto"/>
            <w:vAlign w:val="center"/>
          </w:tcPr>
          <w:p w14:paraId="2654F9C5" w14:textId="77777777" w:rsidR="001F7381" w:rsidRDefault="000F38C7">
            <w:pPr>
              <w:keepNext/>
              <w:keepLines/>
              <w:spacing w:after="0"/>
              <w:rPr>
                <w:rFonts w:ascii="Arial" w:eastAsia="Times New Roman" w:hAnsi="Arial"/>
                <w:sz w:val="18"/>
                <w:lang w:val="en-GB" w:eastAsia="en-GB"/>
              </w:rPr>
            </w:pPr>
            <w:r>
              <w:rPr>
                <w:rFonts w:ascii="Arial" w:eastAsia="Times New Roman" w:hAnsi="Arial"/>
                <w:sz w:val="18"/>
                <w:lang w:val="en-GB" w:eastAsia="en-GB"/>
              </w:rPr>
              <w:t>Indoor inventory</w:t>
            </w:r>
          </w:p>
          <w:p w14:paraId="24FEC8A5" w14:textId="77777777" w:rsidR="001F7381" w:rsidRDefault="000F38C7">
            <w:pPr>
              <w:keepNext/>
              <w:keepLines/>
              <w:spacing w:after="0"/>
              <w:rPr>
                <w:rFonts w:ascii="Arial" w:eastAsia="Times New Roman" w:hAnsi="Arial"/>
                <w:sz w:val="18"/>
                <w:lang w:val="en-GB" w:eastAsia="en-GB"/>
              </w:rPr>
            </w:pPr>
            <w:r>
              <w:rPr>
                <w:rFonts w:ascii="Arial" w:eastAsia="Times New Roman" w:hAnsi="Arial"/>
                <w:sz w:val="18"/>
                <w:lang w:val="en-GB" w:eastAsia="zh-CN"/>
              </w:rPr>
              <w:t>Indoor</w:t>
            </w:r>
            <w:r>
              <w:rPr>
                <w:rFonts w:ascii="Arial" w:eastAsia="Times New Roman" w:hAnsi="Arial"/>
                <w:sz w:val="18"/>
                <w:lang w:val="en-GB" w:eastAsia="en-GB"/>
              </w:rPr>
              <w:t xml:space="preserve"> command</w:t>
            </w:r>
          </w:p>
        </w:tc>
        <w:tc>
          <w:tcPr>
            <w:tcW w:w="1339" w:type="pct"/>
            <w:shd w:val="clear" w:color="auto" w:fill="auto"/>
            <w:vAlign w:val="center"/>
          </w:tcPr>
          <w:p w14:paraId="5D641FC1" w14:textId="77777777" w:rsidR="001F7381" w:rsidRDefault="000F38C7">
            <w:pPr>
              <w:keepNext/>
              <w:keepLines/>
              <w:spacing w:after="0"/>
              <w:rPr>
                <w:rFonts w:ascii="Arial" w:eastAsia="Times New Roman" w:hAnsi="Arial"/>
                <w:b/>
                <w:sz w:val="18"/>
                <w:lang w:val="en-GB" w:eastAsia="en-GB"/>
              </w:rPr>
            </w:pPr>
            <w:r>
              <w:rPr>
                <w:rFonts w:ascii="Arial" w:eastAsia="Times New Roman" w:hAnsi="Arial"/>
                <w:b/>
                <w:sz w:val="18"/>
                <w:lang w:val="en-GB" w:eastAsia="en-GB"/>
              </w:rPr>
              <w:t>Deployment and topology</w:t>
            </w:r>
          </w:p>
        </w:tc>
        <w:tc>
          <w:tcPr>
            <w:tcW w:w="1298" w:type="pct"/>
            <w:shd w:val="clear" w:color="auto" w:fill="9CC2E5" w:themeFill="accent5" w:themeFillTint="99"/>
            <w:vAlign w:val="center"/>
          </w:tcPr>
          <w:p w14:paraId="652329B2" w14:textId="6FBDFC0F" w:rsidR="001F7381" w:rsidRPr="00B1072C" w:rsidRDefault="00B1072C">
            <w:pPr>
              <w:keepNext/>
              <w:keepLines/>
              <w:spacing w:after="0"/>
              <w:jc w:val="center"/>
              <w:rPr>
                <w:rFonts w:ascii="Arial" w:eastAsia="Times New Roman" w:hAnsi="Arial"/>
                <w:b/>
                <w:sz w:val="18"/>
                <w:highlight w:val="yellow"/>
                <w:lang w:val="en-GB" w:eastAsia="en-GB"/>
              </w:rPr>
            </w:pPr>
            <w:r w:rsidRPr="00B1072C">
              <w:rPr>
                <w:rFonts w:ascii="Arial" w:eastAsia="Times New Roman" w:hAnsi="Arial" w:hint="eastAsia"/>
                <w:b/>
                <w:sz w:val="18"/>
                <w:lang w:val="en-GB" w:eastAsia="en-GB"/>
              </w:rPr>
              <w:t>D</w:t>
            </w:r>
            <w:r w:rsidRPr="00B1072C">
              <w:rPr>
                <w:rFonts w:ascii="Arial" w:eastAsia="Times New Roman" w:hAnsi="Arial"/>
                <w:b/>
                <w:sz w:val="18"/>
                <w:lang w:val="en-GB" w:eastAsia="en-GB"/>
              </w:rPr>
              <w:t>1</w:t>
            </w:r>
            <w:r w:rsidRPr="00B1072C">
              <w:rPr>
                <w:rFonts w:ascii="Arial" w:eastAsia="Times New Roman" w:hAnsi="Arial" w:hint="eastAsia"/>
                <w:b/>
                <w:sz w:val="18"/>
                <w:lang w:val="en-GB" w:eastAsia="en-GB"/>
              </w:rPr>
              <w:t>T1</w:t>
            </w:r>
            <w:r w:rsidRPr="00B1072C">
              <w:rPr>
                <w:rFonts w:ascii="Arial" w:eastAsia="Times New Roman" w:hAnsi="Arial"/>
                <w:b/>
                <w:sz w:val="18"/>
                <w:lang w:val="en-GB" w:eastAsia="en-GB"/>
              </w:rPr>
              <w:t xml:space="preserve"> </w:t>
            </w:r>
            <w:r w:rsidR="00593444">
              <w:rPr>
                <w:rFonts w:ascii="Arial" w:eastAsiaTheme="minorEastAsia" w:hAnsi="Arial" w:hint="eastAsia"/>
                <w:b/>
                <w:sz w:val="18"/>
                <w:lang w:val="en-GB" w:eastAsia="zh-CN"/>
              </w:rPr>
              <w:t>with</w:t>
            </w:r>
            <w:r w:rsidRPr="00B1072C">
              <w:rPr>
                <w:rFonts w:ascii="Arial" w:eastAsia="Times New Roman" w:hAnsi="Arial"/>
                <w:b/>
                <w:sz w:val="18"/>
                <w:lang w:val="en-GB" w:eastAsia="en-GB"/>
              </w:rPr>
              <w:t xml:space="preserve"> </w:t>
            </w:r>
            <w:r w:rsidR="00C64A29">
              <w:rPr>
                <w:rFonts w:ascii="Arial" w:eastAsiaTheme="minorEastAsia" w:hAnsi="Arial" w:hint="eastAsia"/>
                <w:b/>
                <w:sz w:val="18"/>
                <w:lang w:val="en-GB" w:eastAsia="zh-CN"/>
              </w:rPr>
              <w:t>high</w:t>
            </w:r>
            <w:r w:rsidRPr="00B1072C">
              <w:rPr>
                <w:rFonts w:ascii="Arial" w:eastAsia="Times New Roman" w:hAnsi="Arial"/>
                <w:b/>
                <w:sz w:val="18"/>
                <w:lang w:val="en-GB" w:eastAsia="en-GB"/>
              </w:rPr>
              <w:t xml:space="preserve"> priority, D2T2 </w:t>
            </w:r>
            <w:r w:rsidR="00593444">
              <w:rPr>
                <w:rFonts w:ascii="Arial" w:eastAsiaTheme="minorEastAsia" w:hAnsi="Arial" w:hint="eastAsia"/>
                <w:b/>
                <w:sz w:val="18"/>
                <w:lang w:val="en-GB" w:eastAsia="zh-CN"/>
              </w:rPr>
              <w:t>with</w:t>
            </w:r>
            <w:r w:rsidRPr="00B1072C">
              <w:rPr>
                <w:rFonts w:ascii="Arial" w:eastAsia="Times New Roman" w:hAnsi="Arial"/>
                <w:b/>
                <w:sz w:val="18"/>
                <w:lang w:val="en-GB" w:eastAsia="en-GB"/>
              </w:rPr>
              <w:t xml:space="preserve"> second priority</w:t>
            </w:r>
          </w:p>
        </w:tc>
        <w:tc>
          <w:tcPr>
            <w:tcW w:w="1298" w:type="pct"/>
            <w:shd w:val="clear" w:color="auto" w:fill="auto"/>
            <w:vAlign w:val="center"/>
          </w:tcPr>
          <w:p w14:paraId="110371CD" w14:textId="77777777" w:rsidR="001F7381" w:rsidRDefault="000F38C7">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D1T1, D2T2</w:t>
            </w:r>
          </w:p>
        </w:tc>
      </w:tr>
      <w:tr w:rsidR="001F7381" w14:paraId="255564D2" w14:textId="77777777">
        <w:trPr>
          <w:jc w:val="center"/>
        </w:trPr>
        <w:tc>
          <w:tcPr>
            <w:tcW w:w="1064" w:type="pct"/>
            <w:vMerge/>
            <w:shd w:val="clear" w:color="auto" w:fill="auto"/>
          </w:tcPr>
          <w:p w14:paraId="213BF0FA" w14:textId="77777777" w:rsidR="001F7381" w:rsidRDefault="001F7381">
            <w:pPr>
              <w:rPr>
                <w:sz w:val="21"/>
                <w:lang w:val="en-GB" w:eastAsia="en-GB"/>
              </w:rPr>
            </w:pPr>
          </w:p>
        </w:tc>
        <w:tc>
          <w:tcPr>
            <w:tcW w:w="1339" w:type="pct"/>
            <w:shd w:val="clear" w:color="auto" w:fill="auto"/>
            <w:vAlign w:val="center"/>
          </w:tcPr>
          <w:p w14:paraId="13986E28" w14:textId="77777777" w:rsidR="001F7381" w:rsidRDefault="000F38C7">
            <w:pPr>
              <w:keepNext/>
              <w:keepLines/>
              <w:spacing w:after="0"/>
              <w:rPr>
                <w:rFonts w:ascii="Arial" w:eastAsia="Times New Roman" w:hAnsi="Arial"/>
                <w:b/>
                <w:sz w:val="18"/>
                <w:lang w:val="en-GB" w:eastAsia="en-GB"/>
              </w:rPr>
            </w:pPr>
            <w:r>
              <w:rPr>
                <w:rFonts w:ascii="Arial" w:eastAsia="Times New Roman" w:hAnsi="Arial"/>
                <w:b/>
                <w:sz w:val="18"/>
                <w:lang w:val="en-GB" w:eastAsia="en-GB"/>
              </w:rPr>
              <w:t>Spectrum and carrier frequency</w:t>
            </w:r>
          </w:p>
        </w:tc>
        <w:tc>
          <w:tcPr>
            <w:tcW w:w="1298" w:type="pct"/>
            <w:shd w:val="clear" w:color="auto" w:fill="9CC2E5" w:themeFill="accent5" w:themeFillTint="99"/>
            <w:vAlign w:val="center"/>
          </w:tcPr>
          <w:p w14:paraId="59C6A502" w14:textId="77777777" w:rsidR="001F7381" w:rsidRDefault="000F38C7">
            <w:pPr>
              <w:keepNext/>
              <w:keepLines/>
              <w:spacing w:after="0"/>
              <w:jc w:val="center"/>
              <w:rPr>
                <w:rFonts w:ascii="Arial" w:eastAsia="Times New Roman" w:hAnsi="Arial"/>
                <w:b/>
                <w:sz w:val="18"/>
                <w:vertAlign w:val="superscript"/>
                <w:lang w:val="en-GB" w:eastAsia="en-GB"/>
              </w:rPr>
            </w:pPr>
            <w:r>
              <w:rPr>
                <w:rFonts w:ascii="Arial" w:eastAsia="Times New Roman" w:hAnsi="Arial"/>
                <w:b/>
                <w:sz w:val="18"/>
                <w:lang w:val="en-GB" w:eastAsia="en-GB"/>
              </w:rPr>
              <w:t>Licensed FDD, 900MHz</w:t>
            </w:r>
          </w:p>
        </w:tc>
        <w:tc>
          <w:tcPr>
            <w:tcW w:w="1298" w:type="pct"/>
            <w:shd w:val="clear" w:color="auto" w:fill="auto"/>
            <w:vAlign w:val="center"/>
          </w:tcPr>
          <w:p w14:paraId="34B52B93" w14:textId="77777777" w:rsidR="001F7381" w:rsidRDefault="000F38C7">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Licensed FDD</w:t>
            </w:r>
          </w:p>
        </w:tc>
      </w:tr>
      <w:tr w:rsidR="001F7381" w14:paraId="1DA19A1D" w14:textId="77777777">
        <w:trPr>
          <w:jc w:val="center"/>
        </w:trPr>
        <w:tc>
          <w:tcPr>
            <w:tcW w:w="1064" w:type="pct"/>
            <w:vMerge/>
            <w:shd w:val="clear" w:color="auto" w:fill="auto"/>
          </w:tcPr>
          <w:p w14:paraId="58098B87" w14:textId="77777777" w:rsidR="001F7381" w:rsidRDefault="001F7381">
            <w:pPr>
              <w:rPr>
                <w:sz w:val="21"/>
                <w:lang w:val="en-GB" w:eastAsia="en-GB"/>
              </w:rPr>
            </w:pPr>
          </w:p>
        </w:tc>
        <w:tc>
          <w:tcPr>
            <w:tcW w:w="1339" w:type="pct"/>
            <w:shd w:val="clear" w:color="auto" w:fill="auto"/>
            <w:vAlign w:val="center"/>
          </w:tcPr>
          <w:p w14:paraId="013A9F93" w14:textId="77777777" w:rsidR="001F7381" w:rsidRDefault="000F38C7">
            <w:pPr>
              <w:keepNext/>
              <w:keepLines/>
              <w:spacing w:after="0"/>
              <w:rPr>
                <w:rFonts w:ascii="Arial" w:eastAsia="Times New Roman" w:hAnsi="Arial"/>
                <w:b/>
                <w:sz w:val="18"/>
                <w:lang w:val="en-GB" w:eastAsia="en-GB"/>
              </w:rPr>
            </w:pPr>
            <w:r>
              <w:rPr>
                <w:rFonts w:ascii="Arial" w:eastAsia="Times New Roman" w:hAnsi="Arial"/>
                <w:b/>
                <w:sz w:val="18"/>
                <w:lang w:val="en-GB" w:eastAsia="en-GB"/>
              </w:rPr>
              <w:t>CW generation method</w:t>
            </w:r>
          </w:p>
        </w:tc>
        <w:tc>
          <w:tcPr>
            <w:tcW w:w="1298" w:type="pct"/>
            <w:shd w:val="clear" w:color="auto" w:fill="9CC2E5" w:themeFill="accent5" w:themeFillTint="99"/>
            <w:vAlign w:val="center"/>
          </w:tcPr>
          <w:p w14:paraId="41088299" w14:textId="77777777" w:rsidR="001F7381" w:rsidRDefault="000F38C7">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 xml:space="preserve">Single unmodulated </w:t>
            </w:r>
            <w:proofErr w:type="gramStart"/>
            <w:r>
              <w:rPr>
                <w:rFonts w:ascii="Arial" w:eastAsia="Times New Roman" w:hAnsi="Arial"/>
                <w:b/>
                <w:sz w:val="18"/>
                <w:lang w:val="en-GB" w:eastAsia="en-GB"/>
              </w:rPr>
              <w:t>single-tone</w:t>
            </w:r>
            <w:proofErr w:type="gramEnd"/>
          </w:p>
        </w:tc>
        <w:tc>
          <w:tcPr>
            <w:tcW w:w="1298" w:type="pct"/>
            <w:shd w:val="clear" w:color="auto" w:fill="auto"/>
            <w:vAlign w:val="center"/>
          </w:tcPr>
          <w:p w14:paraId="7E870A43" w14:textId="77777777" w:rsidR="001F7381" w:rsidRDefault="000F38C7">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Single unmodulated single-tone or multiple unmodulated single-tones</w:t>
            </w:r>
          </w:p>
        </w:tc>
      </w:tr>
      <w:tr w:rsidR="001F7381" w14:paraId="0C9831F2" w14:textId="77777777">
        <w:trPr>
          <w:jc w:val="center"/>
        </w:trPr>
        <w:tc>
          <w:tcPr>
            <w:tcW w:w="1064" w:type="pct"/>
            <w:vMerge/>
            <w:shd w:val="clear" w:color="auto" w:fill="auto"/>
          </w:tcPr>
          <w:p w14:paraId="5BA2020E" w14:textId="77777777" w:rsidR="001F7381" w:rsidRDefault="001F7381">
            <w:pPr>
              <w:rPr>
                <w:sz w:val="21"/>
                <w:lang w:val="en-GB" w:eastAsia="en-GB"/>
              </w:rPr>
            </w:pPr>
          </w:p>
        </w:tc>
        <w:tc>
          <w:tcPr>
            <w:tcW w:w="1339" w:type="pct"/>
            <w:shd w:val="clear" w:color="auto" w:fill="auto"/>
            <w:vAlign w:val="center"/>
          </w:tcPr>
          <w:p w14:paraId="7135C3C7" w14:textId="77777777" w:rsidR="001F7381" w:rsidRDefault="000F38C7">
            <w:pPr>
              <w:keepNext/>
              <w:keepLines/>
              <w:spacing w:after="0"/>
              <w:rPr>
                <w:rFonts w:ascii="Arial" w:eastAsiaTheme="minorEastAsia" w:hAnsi="Arial"/>
                <w:b/>
                <w:sz w:val="18"/>
                <w:lang w:val="en-GB" w:eastAsia="zh-CN"/>
              </w:rPr>
            </w:pPr>
            <w:r>
              <w:rPr>
                <w:rFonts w:ascii="Arial" w:eastAsiaTheme="minorEastAsia" w:hAnsi="Arial" w:hint="eastAsia"/>
                <w:b/>
                <w:sz w:val="18"/>
                <w:lang w:val="en-GB" w:eastAsia="zh-CN"/>
              </w:rPr>
              <w:t>C</w:t>
            </w:r>
            <w:r>
              <w:rPr>
                <w:rFonts w:ascii="Arial" w:eastAsiaTheme="minorEastAsia" w:hAnsi="Arial"/>
                <w:b/>
                <w:sz w:val="18"/>
                <w:lang w:val="en-GB" w:eastAsia="zh-CN"/>
              </w:rPr>
              <w:t>W transmission case</w:t>
            </w:r>
          </w:p>
        </w:tc>
        <w:tc>
          <w:tcPr>
            <w:tcW w:w="1298" w:type="pct"/>
            <w:shd w:val="clear" w:color="auto" w:fill="9CC2E5" w:themeFill="accent5" w:themeFillTint="99"/>
            <w:vAlign w:val="center"/>
          </w:tcPr>
          <w:p w14:paraId="36A48A53" w14:textId="77777777" w:rsidR="001F7381" w:rsidRDefault="000F38C7">
            <w:pPr>
              <w:keepNext/>
              <w:keepLines/>
              <w:spacing w:after="0"/>
              <w:jc w:val="center"/>
              <w:rPr>
                <w:rFonts w:ascii="Arial" w:eastAsiaTheme="minorEastAsia" w:hAnsi="Arial"/>
                <w:b/>
                <w:sz w:val="18"/>
                <w:lang w:val="en-GB" w:eastAsia="zh-CN"/>
              </w:rPr>
            </w:pPr>
            <w:r>
              <w:rPr>
                <w:rFonts w:ascii="Arial" w:eastAsiaTheme="minorEastAsia" w:hAnsi="Arial"/>
                <w:b/>
                <w:sz w:val="18"/>
                <w:lang w:val="en-GB" w:eastAsia="zh-CN"/>
              </w:rPr>
              <w:t>Case 1-2 or case 1-4</w:t>
            </w:r>
          </w:p>
        </w:tc>
        <w:tc>
          <w:tcPr>
            <w:tcW w:w="1298" w:type="pct"/>
            <w:shd w:val="clear" w:color="auto" w:fill="auto"/>
            <w:vAlign w:val="center"/>
          </w:tcPr>
          <w:p w14:paraId="615B74AE" w14:textId="77777777" w:rsidR="001F7381" w:rsidRDefault="000F38C7">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Case 1-1, case 1-2 or case 1-4</w:t>
            </w:r>
          </w:p>
        </w:tc>
      </w:tr>
      <w:tr w:rsidR="001F7381" w14:paraId="3DDC05F8" w14:textId="77777777" w:rsidTr="00834C2B">
        <w:trPr>
          <w:trHeight w:val="303"/>
          <w:jc w:val="center"/>
        </w:trPr>
        <w:tc>
          <w:tcPr>
            <w:tcW w:w="1064" w:type="pct"/>
            <w:vMerge/>
            <w:shd w:val="clear" w:color="auto" w:fill="auto"/>
          </w:tcPr>
          <w:p w14:paraId="45C0D89F" w14:textId="77777777" w:rsidR="001F7381" w:rsidRDefault="001F7381">
            <w:pPr>
              <w:rPr>
                <w:sz w:val="21"/>
                <w:lang w:val="en-GB" w:eastAsia="en-GB"/>
              </w:rPr>
            </w:pPr>
          </w:p>
        </w:tc>
        <w:tc>
          <w:tcPr>
            <w:tcW w:w="1339" w:type="pct"/>
            <w:shd w:val="clear" w:color="auto" w:fill="auto"/>
            <w:vAlign w:val="center"/>
          </w:tcPr>
          <w:p w14:paraId="12431F16" w14:textId="77777777" w:rsidR="001F7381" w:rsidRDefault="000F38C7">
            <w:pPr>
              <w:keepNext/>
              <w:keepLines/>
              <w:spacing w:after="0"/>
              <w:rPr>
                <w:rFonts w:ascii="Arial" w:eastAsia="Times New Roman" w:hAnsi="Arial"/>
                <w:b/>
                <w:sz w:val="18"/>
                <w:lang w:val="en-GB" w:eastAsia="en-GB"/>
              </w:rPr>
            </w:pPr>
            <w:r>
              <w:rPr>
                <w:rFonts w:ascii="Arial" w:eastAsia="Times New Roman" w:hAnsi="Arial"/>
                <w:b/>
                <w:sz w:val="18"/>
                <w:lang w:val="en-GB" w:eastAsia="en-GB"/>
              </w:rPr>
              <w:t>Device characteristic</w:t>
            </w:r>
          </w:p>
        </w:tc>
        <w:tc>
          <w:tcPr>
            <w:tcW w:w="1298" w:type="pct"/>
            <w:shd w:val="clear" w:color="auto" w:fill="9CC2E5" w:themeFill="accent5" w:themeFillTint="99"/>
            <w:vAlign w:val="center"/>
          </w:tcPr>
          <w:p w14:paraId="340C41DF" w14:textId="77777777" w:rsidR="001F7381" w:rsidRDefault="000F38C7">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Device 1 and Device 2a</w:t>
            </w:r>
          </w:p>
        </w:tc>
        <w:tc>
          <w:tcPr>
            <w:tcW w:w="1298" w:type="pct"/>
            <w:shd w:val="clear" w:color="auto" w:fill="auto"/>
            <w:vAlign w:val="center"/>
          </w:tcPr>
          <w:p w14:paraId="5547C84D" w14:textId="77777777" w:rsidR="001F7381" w:rsidRDefault="000F38C7">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Device 1 and Device 2</w:t>
            </w:r>
          </w:p>
        </w:tc>
      </w:tr>
    </w:tbl>
    <w:p w14:paraId="43E7B9DD" w14:textId="77777777" w:rsidR="00834C2B" w:rsidRDefault="00834C2B">
      <w:pPr>
        <w:overflowPunct/>
        <w:autoSpaceDE/>
        <w:autoSpaceDN/>
        <w:adjustRightInd/>
        <w:snapToGrid w:val="0"/>
        <w:spacing w:after="120" w:line="280" w:lineRule="atLeast"/>
        <w:jc w:val="both"/>
        <w:textAlignment w:val="auto"/>
        <w:rPr>
          <w:rFonts w:eastAsia="等线"/>
          <w:b/>
          <w:i/>
          <w:iCs/>
          <w:sz w:val="21"/>
          <w:lang w:val="en-GB" w:eastAsia="zh-CN"/>
        </w:rPr>
      </w:pPr>
    </w:p>
    <w:p w14:paraId="3CDDC653" w14:textId="247F54DF" w:rsidR="001F7381" w:rsidRDefault="000F38C7">
      <w:pPr>
        <w:overflowPunct/>
        <w:autoSpaceDE/>
        <w:autoSpaceDN/>
        <w:adjustRightInd/>
        <w:snapToGrid w:val="0"/>
        <w:spacing w:after="120" w:line="280" w:lineRule="atLeast"/>
        <w:jc w:val="both"/>
        <w:textAlignment w:val="auto"/>
        <w:rPr>
          <w:rFonts w:eastAsia="等线"/>
          <w:b/>
          <w:i/>
          <w:iCs/>
          <w:sz w:val="21"/>
          <w:lang w:val="en-GB" w:eastAsia="zh-CN"/>
        </w:rPr>
      </w:pPr>
      <w:bookmarkStart w:id="1" w:name="PP2"/>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sz w:val="21"/>
          <w:lang w:val="en-GB" w:eastAsia="zh-CN"/>
        </w:rPr>
        <w:t>2</w:t>
      </w:r>
      <w:r>
        <w:rPr>
          <w:rFonts w:eastAsia="等线"/>
          <w:b/>
          <w:i/>
          <w:iCs/>
          <w:sz w:val="21"/>
          <w:lang w:val="en-GB" w:eastAsia="zh-CN"/>
        </w:rPr>
        <w:fldChar w:fldCharType="end"/>
      </w:r>
      <w:r>
        <w:rPr>
          <w:rFonts w:eastAsia="等线"/>
          <w:b/>
          <w:i/>
          <w:iCs/>
          <w:sz w:val="21"/>
          <w:lang w:val="en-GB" w:eastAsia="zh-CN"/>
        </w:rPr>
        <w:t>: Considering the following WI scope of scenario and deployment for Rel-19: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050"/>
        <w:gridCol w:w="2579"/>
        <w:gridCol w:w="2500"/>
        <w:gridCol w:w="2500"/>
      </w:tblGrid>
      <w:tr w:rsidR="001F7381" w14:paraId="62A98361" w14:textId="77777777">
        <w:trPr>
          <w:trHeight w:val="397"/>
          <w:jc w:val="center"/>
        </w:trPr>
        <w:tc>
          <w:tcPr>
            <w:tcW w:w="1064" w:type="pct"/>
            <w:shd w:val="clear" w:color="auto" w:fill="auto"/>
            <w:vAlign w:val="center"/>
          </w:tcPr>
          <w:p w14:paraId="230E1FB7" w14:textId="77777777" w:rsidR="001F7381" w:rsidRDefault="000F38C7">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use cases</w:t>
            </w:r>
          </w:p>
        </w:tc>
        <w:tc>
          <w:tcPr>
            <w:tcW w:w="1339" w:type="pct"/>
            <w:shd w:val="clear" w:color="auto" w:fill="auto"/>
            <w:vAlign w:val="center"/>
          </w:tcPr>
          <w:p w14:paraId="6FE386D8" w14:textId="77777777" w:rsidR="001F7381" w:rsidRDefault="000F38C7">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Characteristics</w:t>
            </w:r>
          </w:p>
        </w:tc>
        <w:tc>
          <w:tcPr>
            <w:tcW w:w="1298" w:type="pct"/>
            <w:shd w:val="clear" w:color="auto" w:fill="9CC2E5" w:themeFill="accent5" w:themeFillTint="99"/>
            <w:vAlign w:val="center"/>
          </w:tcPr>
          <w:p w14:paraId="06B904BC" w14:textId="77777777" w:rsidR="001F7381" w:rsidRDefault="000F38C7">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 xml:space="preserve">Proposed WI scope </w:t>
            </w:r>
          </w:p>
        </w:tc>
        <w:tc>
          <w:tcPr>
            <w:tcW w:w="1298" w:type="pct"/>
            <w:shd w:val="clear" w:color="auto" w:fill="auto"/>
            <w:vAlign w:val="center"/>
          </w:tcPr>
          <w:p w14:paraId="02F741F2" w14:textId="77777777" w:rsidR="001F7381" w:rsidRDefault="000F38C7">
            <w:pPr>
              <w:keepNext/>
              <w:keepLines/>
              <w:spacing w:after="0"/>
              <w:jc w:val="center"/>
              <w:rPr>
                <w:rFonts w:ascii="Arial" w:eastAsia="Times New Roman" w:hAnsi="Arial"/>
                <w:b/>
                <w:sz w:val="18"/>
                <w:lang w:val="en-GB" w:eastAsia="zh-CN"/>
              </w:rPr>
            </w:pPr>
            <w:r>
              <w:rPr>
                <w:rFonts w:ascii="Arial" w:eastAsia="Times New Roman" w:hAnsi="Arial"/>
                <w:b/>
                <w:sz w:val="18"/>
                <w:lang w:val="en-GB" w:eastAsia="en-GB"/>
              </w:rPr>
              <w:t>TR 38.769 in Rel-19</w:t>
            </w:r>
          </w:p>
        </w:tc>
      </w:tr>
      <w:tr w:rsidR="001F7381" w14:paraId="2E63A93C" w14:textId="77777777">
        <w:trPr>
          <w:jc w:val="center"/>
        </w:trPr>
        <w:tc>
          <w:tcPr>
            <w:tcW w:w="1064" w:type="pct"/>
            <w:vMerge w:val="restart"/>
            <w:shd w:val="clear" w:color="auto" w:fill="auto"/>
            <w:vAlign w:val="center"/>
          </w:tcPr>
          <w:p w14:paraId="1C220F5D" w14:textId="77777777" w:rsidR="001F7381" w:rsidRDefault="000F38C7">
            <w:pPr>
              <w:keepNext/>
              <w:keepLines/>
              <w:spacing w:after="0"/>
              <w:rPr>
                <w:rFonts w:ascii="Arial" w:eastAsia="Times New Roman" w:hAnsi="Arial"/>
                <w:sz w:val="18"/>
                <w:lang w:val="en-GB" w:eastAsia="en-GB"/>
              </w:rPr>
            </w:pPr>
            <w:r>
              <w:rPr>
                <w:rFonts w:ascii="Arial" w:eastAsia="Times New Roman" w:hAnsi="Arial"/>
                <w:sz w:val="18"/>
                <w:lang w:val="en-GB" w:eastAsia="en-GB"/>
              </w:rPr>
              <w:t>Indoor inventory</w:t>
            </w:r>
          </w:p>
          <w:p w14:paraId="61B41536" w14:textId="77777777" w:rsidR="001F7381" w:rsidRDefault="000F38C7">
            <w:pPr>
              <w:keepNext/>
              <w:keepLines/>
              <w:spacing w:after="0"/>
              <w:rPr>
                <w:rFonts w:ascii="Arial" w:eastAsia="Times New Roman" w:hAnsi="Arial"/>
                <w:sz w:val="18"/>
                <w:lang w:val="en-GB" w:eastAsia="en-GB"/>
              </w:rPr>
            </w:pPr>
            <w:r>
              <w:rPr>
                <w:rFonts w:ascii="Arial" w:eastAsia="Times New Roman" w:hAnsi="Arial"/>
                <w:sz w:val="18"/>
                <w:lang w:val="en-GB" w:eastAsia="zh-CN"/>
              </w:rPr>
              <w:t>Indoor</w:t>
            </w:r>
            <w:r>
              <w:rPr>
                <w:rFonts w:ascii="Arial" w:eastAsia="Times New Roman" w:hAnsi="Arial"/>
                <w:sz w:val="18"/>
                <w:lang w:val="en-GB" w:eastAsia="en-GB"/>
              </w:rPr>
              <w:t xml:space="preserve"> command</w:t>
            </w:r>
          </w:p>
        </w:tc>
        <w:tc>
          <w:tcPr>
            <w:tcW w:w="1339" w:type="pct"/>
            <w:shd w:val="clear" w:color="auto" w:fill="auto"/>
            <w:vAlign w:val="center"/>
          </w:tcPr>
          <w:p w14:paraId="549E9BD2" w14:textId="77777777" w:rsidR="001F7381" w:rsidRDefault="000F38C7">
            <w:pPr>
              <w:keepNext/>
              <w:keepLines/>
              <w:spacing w:after="0"/>
              <w:rPr>
                <w:rFonts w:ascii="Arial" w:eastAsia="Times New Roman" w:hAnsi="Arial"/>
                <w:b/>
                <w:sz w:val="18"/>
                <w:lang w:val="en-GB" w:eastAsia="en-GB"/>
              </w:rPr>
            </w:pPr>
            <w:r>
              <w:rPr>
                <w:rFonts w:ascii="Arial" w:eastAsia="Times New Roman" w:hAnsi="Arial"/>
                <w:b/>
                <w:sz w:val="18"/>
                <w:lang w:val="en-GB" w:eastAsia="en-GB"/>
              </w:rPr>
              <w:t>Deployment and topology</w:t>
            </w:r>
          </w:p>
        </w:tc>
        <w:tc>
          <w:tcPr>
            <w:tcW w:w="1298" w:type="pct"/>
            <w:shd w:val="clear" w:color="auto" w:fill="9CC2E5" w:themeFill="accent5" w:themeFillTint="99"/>
            <w:vAlign w:val="center"/>
          </w:tcPr>
          <w:p w14:paraId="63CCB402" w14:textId="657B52F6" w:rsidR="001F7381" w:rsidRDefault="00B1072C">
            <w:pPr>
              <w:keepNext/>
              <w:keepLines/>
              <w:spacing w:after="0"/>
              <w:jc w:val="center"/>
              <w:rPr>
                <w:rFonts w:ascii="Arial" w:eastAsia="Times New Roman" w:hAnsi="Arial"/>
                <w:b/>
                <w:sz w:val="18"/>
                <w:lang w:val="en-GB" w:eastAsia="en-GB"/>
              </w:rPr>
            </w:pPr>
            <w:r w:rsidRPr="00B1072C">
              <w:rPr>
                <w:rFonts w:ascii="Arial" w:eastAsia="Times New Roman" w:hAnsi="Arial" w:hint="eastAsia"/>
                <w:b/>
                <w:sz w:val="18"/>
                <w:lang w:val="en-GB" w:eastAsia="en-GB"/>
              </w:rPr>
              <w:t>D</w:t>
            </w:r>
            <w:r w:rsidRPr="00B1072C">
              <w:rPr>
                <w:rFonts w:ascii="Arial" w:eastAsia="Times New Roman" w:hAnsi="Arial"/>
                <w:b/>
                <w:sz w:val="18"/>
                <w:lang w:val="en-GB" w:eastAsia="en-GB"/>
              </w:rPr>
              <w:t>1</w:t>
            </w:r>
            <w:r w:rsidRPr="00B1072C">
              <w:rPr>
                <w:rFonts w:ascii="Arial" w:eastAsia="Times New Roman" w:hAnsi="Arial" w:hint="eastAsia"/>
                <w:b/>
                <w:sz w:val="18"/>
                <w:lang w:val="en-GB" w:eastAsia="en-GB"/>
              </w:rPr>
              <w:t>T1</w:t>
            </w:r>
            <w:r w:rsidRPr="00B1072C">
              <w:rPr>
                <w:rFonts w:ascii="Arial" w:eastAsia="Times New Roman" w:hAnsi="Arial"/>
                <w:b/>
                <w:sz w:val="18"/>
                <w:lang w:val="en-GB" w:eastAsia="en-GB"/>
              </w:rPr>
              <w:t xml:space="preserve"> </w:t>
            </w:r>
            <w:r w:rsidR="00B335EF">
              <w:rPr>
                <w:rFonts w:ascii="Arial" w:eastAsiaTheme="minorEastAsia" w:hAnsi="Arial" w:hint="eastAsia"/>
                <w:b/>
                <w:sz w:val="18"/>
                <w:lang w:val="en-GB" w:eastAsia="zh-CN"/>
              </w:rPr>
              <w:t>with high</w:t>
            </w:r>
            <w:r w:rsidRPr="00B1072C">
              <w:rPr>
                <w:rFonts w:ascii="Arial" w:eastAsia="Times New Roman" w:hAnsi="Arial"/>
                <w:b/>
                <w:sz w:val="18"/>
                <w:lang w:val="en-GB" w:eastAsia="en-GB"/>
              </w:rPr>
              <w:t xml:space="preserve"> priority, D2T2 </w:t>
            </w:r>
            <w:r w:rsidR="00B335EF">
              <w:rPr>
                <w:rFonts w:ascii="Arial" w:eastAsiaTheme="minorEastAsia" w:hAnsi="Arial" w:hint="eastAsia"/>
                <w:b/>
                <w:sz w:val="18"/>
                <w:lang w:val="en-GB" w:eastAsia="zh-CN"/>
              </w:rPr>
              <w:t>with</w:t>
            </w:r>
            <w:r w:rsidRPr="00B1072C">
              <w:rPr>
                <w:rFonts w:ascii="Arial" w:eastAsia="Times New Roman" w:hAnsi="Arial"/>
                <w:b/>
                <w:sz w:val="18"/>
                <w:lang w:val="en-GB" w:eastAsia="en-GB"/>
              </w:rPr>
              <w:t xml:space="preserve"> second priority</w:t>
            </w:r>
          </w:p>
        </w:tc>
        <w:tc>
          <w:tcPr>
            <w:tcW w:w="1298" w:type="pct"/>
            <w:shd w:val="clear" w:color="auto" w:fill="auto"/>
            <w:vAlign w:val="center"/>
          </w:tcPr>
          <w:p w14:paraId="3F22A012" w14:textId="77777777" w:rsidR="001F7381" w:rsidRDefault="000F38C7">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D1T1, D2T2</w:t>
            </w:r>
          </w:p>
        </w:tc>
      </w:tr>
      <w:tr w:rsidR="001F7381" w14:paraId="6C60CCBC" w14:textId="77777777">
        <w:trPr>
          <w:jc w:val="center"/>
        </w:trPr>
        <w:tc>
          <w:tcPr>
            <w:tcW w:w="1064" w:type="pct"/>
            <w:vMerge/>
            <w:shd w:val="clear" w:color="auto" w:fill="auto"/>
          </w:tcPr>
          <w:p w14:paraId="40601C58" w14:textId="77777777" w:rsidR="001F7381" w:rsidRDefault="001F7381">
            <w:pPr>
              <w:rPr>
                <w:sz w:val="21"/>
                <w:lang w:val="en-GB" w:eastAsia="en-GB"/>
              </w:rPr>
            </w:pPr>
          </w:p>
        </w:tc>
        <w:tc>
          <w:tcPr>
            <w:tcW w:w="1339" w:type="pct"/>
            <w:shd w:val="clear" w:color="auto" w:fill="auto"/>
            <w:vAlign w:val="center"/>
          </w:tcPr>
          <w:p w14:paraId="422C22A0" w14:textId="77777777" w:rsidR="001F7381" w:rsidRDefault="000F38C7">
            <w:pPr>
              <w:keepNext/>
              <w:keepLines/>
              <w:spacing w:after="0"/>
              <w:rPr>
                <w:rFonts w:ascii="Arial" w:eastAsia="Times New Roman" w:hAnsi="Arial"/>
                <w:b/>
                <w:sz w:val="18"/>
                <w:lang w:val="en-GB" w:eastAsia="en-GB"/>
              </w:rPr>
            </w:pPr>
            <w:r>
              <w:rPr>
                <w:rFonts w:ascii="Arial" w:eastAsia="Times New Roman" w:hAnsi="Arial"/>
                <w:b/>
                <w:sz w:val="18"/>
                <w:lang w:val="en-GB" w:eastAsia="en-GB"/>
              </w:rPr>
              <w:t>Spectrum and carrier frequency</w:t>
            </w:r>
          </w:p>
        </w:tc>
        <w:tc>
          <w:tcPr>
            <w:tcW w:w="1298" w:type="pct"/>
            <w:shd w:val="clear" w:color="auto" w:fill="9CC2E5" w:themeFill="accent5" w:themeFillTint="99"/>
            <w:vAlign w:val="center"/>
          </w:tcPr>
          <w:p w14:paraId="323938FB" w14:textId="77777777" w:rsidR="001F7381" w:rsidRDefault="000F38C7">
            <w:pPr>
              <w:keepNext/>
              <w:keepLines/>
              <w:spacing w:after="0"/>
              <w:jc w:val="center"/>
              <w:rPr>
                <w:rFonts w:ascii="Arial" w:eastAsia="Times New Roman" w:hAnsi="Arial"/>
                <w:b/>
                <w:sz w:val="18"/>
                <w:vertAlign w:val="superscript"/>
                <w:lang w:val="en-GB" w:eastAsia="en-GB"/>
              </w:rPr>
            </w:pPr>
            <w:r>
              <w:rPr>
                <w:rFonts w:ascii="Arial" w:eastAsia="Times New Roman" w:hAnsi="Arial"/>
                <w:b/>
                <w:sz w:val="18"/>
                <w:lang w:val="en-GB" w:eastAsia="en-GB"/>
              </w:rPr>
              <w:t>Licensed FDD, 900MHz</w:t>
            </w:r>
          </w:p>
        </w:tc>
        <w:tc>
          <w:tcPr>
            <w:tcW w:w="1298" w:type="pct"/>
            <w:shd w:val="clear" w:color="auto" w:fill="auto"/>
            <w:vAlign w:val="center"/>
          </w:tcPr>
          <w:p w14:paraId="584BBB64" w14:textId="77777777" w:rsidR="001F7381" w:rsidRDefault="000F38C7">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Licensed FDD</w:t>
            </w:r>
          </w:p>
        </w:tc>
      </w:tr>
      <w:tr w:rsidR="001F7381" w14:paraId="459CC791" w14:textId="77777777">
        <w:trPr>
          <w:jc w:val="center"/>
        </w:trPr>
        <w:tc>
          <w:tcPr>
            <w:tcW w:w="1064" w:type="pct"/>
            <w:vMerge/>
            <w:shd w:val="clear" w:color="auto" w:fill="auto"/>
          </w:tcPr>
          <w:p w14:paraId="589B273B" w14:textId="77777777" w:rsidR="001F7381" w:rsidRDefault="001F7381">
            <w:pPr>
              <w:rPr>
                <w:sz w:val="21"/>
                <w:lang w:val="en-GB" w:eastAsia="en-GB"/>
              </w:rPr>
            </w:pPr>
          </w:p>
        </w:tc>
        <w:tc>
          <w:tcPr>
            <w:tcW w:w="1339" w:type="pct"/>
            <w:shd w:val="clear" w:color="auto" w:fill="auto"/>
            <w:vAlign w:val="center"/>
          </w:tcPr>
          <w:p w14:paraId="533CE1AB" w14:textId="77777777" w:rsidR="001F7381" w:rsidRDefault="000F38C7">
            <w:pPr>
              <w:keepNext/>
              <w:keepLines/>
              <w:spacing w:after="0"/>
              <w:rPr>
                <w:rFonts w:ascii="Arial" w:eastAsia="Times New Roman" w:hAnsi="Arial"/>
                <w:b/>
                <w:sz w:val="18"/>
                <w:lang w:val="en-GB" w:eastAsia="en-GB"/>
              </w:rPr>
            </w:pPr>
            <w:r>
              <w:rPr>
                <w:rFonts w:ascii="Arial" w:eastAsia="Times New Roman" w:hAnsi="Arial"/>
                <w:b/>
                <w:sz w:val="18"/>
                <w:lang w:val="en-GB" w:eastAsia="en-GB"/>
              </w:rPr>
              <w:t>CW generation method</w:t>
            </w:r>
          </w:p>
        </w:tc>
        <w:tc>
          <w:tcPr>
            <w:tcW w:w="1298" w:type="pct"/>
            <w:shd w:val="clear" w:color="auto" w:fill="9CC2E5" w:themeFill="accent5" w:themeFillTint="99"/>
            <w:vAlign w:val="center"/>
          </w:tcPr>
          <w:p w14:paraId="61AA31CA" w14:textId="77777777" w:rsidR="001F7381" w:rsidRDefault="000F38C7">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 xml:space="preserve">Single unmodulated </w:t>
            </w:r>
            <w:proofErr w:type="gramStart"/>
            <w:r>
              <w:rPr>
                <w:rFonts w:ascii="Arial" w:eastAsia="Times New Roman" w:hAnsi="Arial"/>
                <w:b/>
                <w:sz w:val="18"/>
                <w:lang w:val="en-GB" w:eastAsia="en-GB"/>
              </w:rPr>
              <w:t>single-tone</w:t>
            </w:r>
            <w:proofErr w:type="gramEnd"/>
          </w:p>
        </w:tc>
        <w:tc>
          <w:tcPr>
            <w:tcW w:w="1298" w:type="pct"/>
            <w:shd w:val="clear" w:color="auto" w:fill="auto"/>
            <w:vAlign w:val="center"/>
          </w:tcPr>
          <w:p w14:paraId="5944F5F6" w14:textId="77777777" w:rsidR="001F7381" w:rsidRDefault="000F38C7">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Single unmodulated single-tone or multiple unmodulated single-tones</w:t>
            </w:r>
          </w:p>
        </w:tc>
      </w:tr>
      <w:tr w:rsidR="001F7381" w14:paraId="09A5DDC4" w14:textId="77777777">
        <w:trPr>
          <w:jc w:val="center"/>
        </w:trPr>
        <w:tc>
          <w:tcPr>
            <w:tcW w:w="1064" w:type="pct"/>
            <w:vMerge/>
            <w:shd w:val="clear" w:color="auto" w:fill="auto"/>
          </w:tcPr>
          <w:p w14:paraId="2AA0E06A" w14:textId="77777777" w:rsidR="001F7381" w:rsidRDefault="001F7381">
            <w:pPr>
              <w:rPr>
                <w:sz w:val="21"/>
                <w:lang w:val="en-GB" w:eastAsia="en-GB"/>
              </w:rPr>
            </w:pPr>
          </w:p>
        </w:tc>
        <w:tc>
          <w:tcPr>
            <w:tcW w:w="1339" w:type="pct"/>
            <w:shd w:val="clear" w:color="auto" w:fill="auto"/>
            <w:vAlign w:val="center"/>
          </w:tcPr>
          <w:p w14:paraId="78CE1B12" w14:textId="77777777" w:rsidR="001F7381" w:rsidRDefault="000F38C7">
            <w:pPr>
              <w:keepNext/>
              <w:keepLines/>
              <w:spacing w:after="0"/>
              <w:rPr>
                <w:rFonts w:ascii="Arial" w:eastAsiaTheme="minorEastAsia" w:hAnsi="Arial"/>
                <w:b/>
                <w:sz w:val="18"/>
                <w:lang w:val="en-GB" w:eastAsia="zh-CN"/>
              </w:rPr>
            </w:pPr>
            <w:r>
              <w:rPr>
                <w:rFonts w:ascii="Arial" w:eastAsiaTheme="minorEastAsia" w:hAnsi="Arial" w:hint="eastAsia"/>
                <w:b/>
                <w:sz w:val="18"/>
                <w:lang w:val="en-GB" w:eastAsia="zh-CN"/>
              </w:rPr>
              <w:t>C</w:t>
            </w:r>
            <w:r>
              <w:rPr>
                <w:rFonts w:ascii="Arial" w:eastAsiaTheme="minorEastAsia" w:hAnsi="Arial"/>
                <w:b/>
                <w:sz w:val="18"/>
                <w:lang w:val="en-GB" w:eastAsia="zh-CN"/>
              </w:rPr>
              <w:t>W transmission case</w:t>
            </w:r>
          </w:p>
        </w:tc>
        <w:tc>
          <w:tcPr>
            <w:tcW w:w="1298" w:type="pct"/>
            <w:shd w:val="clear" w:color="auto" w:fill="9CC2E5" w:themeFill="accent5" w:themeFillTint="99"/>
            <w:vAlign w:val="center"/>
          </w:tcPr>
          <w:p w14:paraId="15F17635" w14:textId="77777777" w:rsidR="001F7381" w:rsidRDefault="000F38C7">
            <w:pPr>
              <w:keepNext/>
              <w:keepLines/>
              <w:spacing w:after="0"/>
              <w:jc w:val="center"/>
              <w:rPr>
                <w:rFonts w:ascii="Arial" w:eastAsiaTheme="minorEastAsia" w:hAnsi="Arial"/>
                <w:b/>
                <w:sz w:val="18"/>
                <w:lang w:val="en-GB" w:eastAsia="zh-CN"/>
              </w:rPr>
            </w:pPr>
            <w:r>
              <w:rPr>
                <w:rFonts w:ascii="Arial" w:eastAsiaTheme="minorEastAsia" w:hAnsi="Arial"/>
                <w:b/>
                <w:sz w:val="18"/>
                <w:lang w:val="en-GB" w:eastAsia="zh-CN"/>
              </w:rPr>
              <w:t>Case 1-2 or case 1-4</w:t>
            </w:r>
          </w:p>
        </w:tc>
        <w:tc>
          <w:tcPr>
            <w:tcW w:w="1298" w:type="pct"/>
            <w:shd w:val="clear" w:color="auto" w:fill="auto"/>
            <w:vAlign w:val="center"/>
          </w:tcPr>
          <w:p w14:paraId="6B507BAF" w14:textId="77777777" w:rsidR="001F7381" w:rsidRDefault="000F38C7">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Case 1-1, case 1-2 or case 1-4</w:t>
            </w:r>
          </w:p>
        </w:tc>
      </w:tr>
      <w:tr w:rsidR="001F7381" w14:paraId="4E702DFD" w14:textId="77777777" w:rsidTr="00C53271">
        <w:trPr>
          <w:trHeight w:val="339"/>
          <w:jc w:val="center"/>
        </w:trPr>
        <w:tc>
          <w:tcPr>
            <w:tcW w:w="1064" w:type="pct"/>
            <w:vMerge/>
            <w:shd w:val="clear" w:color="auto" w:fill="auto"/>
          </w:tcPr>
          <w:p w14:paraId="3B395EFA" w14:textId="77777777" w:rsidR="001F7381" w:rsidRDefault="001F7381">
            <w:pPr>
              <w:rPr>
                <w:sz w:val="21"/>
                <w:lang w:val="en-GB" w:eastAsia="en-GB"/>
              </w:rPr>
            </w:pPr>
          </w:p>
        </w:tc>
        <w:tc>
          <w:tcPr>
            <w:tcW w:w="1339" w:type="pct"/>
            <w:shd w:val="clear" w:color="auto" w:fill="auto"/>
            <w:vAlign w:val="center"/>
          </w:tcPr>
          <w:p w14:paraId="22FD6E32" w14:textId="77777777" w:rsidR="001F7381" w:rsidRDefault="000F38C7">
            <w:pPr>
              <w:keepNext/>
              <w:keepLines/>
              <w:spacing w:after="0"/>
              <w:rPr>
                <w:rFonts w:ascii="Arial" w:eastAsia="Times New Roman" w:hAnsi="Arial"/>
                <w:b/>
                <w:sz w:val="18"/>
                <w:lang w:val="en-GB" w:eastAsia="en-GB"/>
              </w:rPr>
            </w:pPr>
            <w:r>
              <w:rPr>
                <w:rFonts w:ascii="Arial" w:eastAsia="Times New Roman" w:hAnsi="Arial"/>
                <w:b/>
                <w:sz w:val="18"/>
                <w:lang w:val="en-GB" w:eastAsia="en-GB"/>
              </w:rPr>
              <w:t>Device characteristic</w:t>
            </w:r>
          </w:p>
        </w:tc>
        <w:tc>
          <w:tcPr>
            <w:tcW w:w="1298" w:type="pct"/>
            <w:shd w:val="clear" w:color="auto" w:fill="9CC2E5" w:themeFill="accent5" w:themeFillTint="99"/>
            <w:vAlign w:val="center"/>
          </w:tcPr>
          <w:p w14:paraId="6F7931AD" w14:textId="77777777" w:rsidR="001F7381" w:rsidRDefault="000F38C7">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Device 1 and Device 2a</w:t>
            </w:r>
          </w:p>
        </w:tc>
        <w:tc>
          <w:tcPr>
            <w:tcW w:w="1298" w:type="pct"/>
            <w:shd w:val="clear" w:color="auto" w:fill="auto"/>
            <w:vAlign w:val="center"/>
          </w:tcPr>
          <w:p w14:paraId="1773BEEC" w14:textId="77777777" w:rsidR="001F7381" w:rsidRDefault="000F38C7">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Device 1 and Device 2</w:t>
            </w:r>
          </w:p>
        </w:tc>
      </w:tr>
      <w:bookmarkEnd w:id="1"/>
    </w:tbl>
    <w:p w14:paraId="40A11CF9" w14:textId="77777777" w:rsidR="001F7381" w:rsidRDefault="001F7381">
      <w:pPr>
        <w:rPr>
          <w:lang w:val="zh-CN" w:eastAsia="zh-CN"/>
        </w:rPr>
      </w:pPr>
    </w:p>
    <w:p w14:paraId="7FE16308" w14:textId="7AC402C5" w:rsidR="001F7381" w:rsidRDefault="00810630">
      <w:pPr>
        <w:pStyle w:val="2"/>
        <w:rPr>
          <w:rFonts w:eastAsiaTheme="minorEastAsia"/>
          <w:lang w:eastAsia="zh-CN"/>
        </w:rPr>
      </w:pPr>
      <w:r>
        <w:rPr>
          <w:rFonts w:eastAsiaTheme="minorEastAsia"/>
          <w:lang w:eastAsia="zh-CN"/>
        </w:rPr>
        <w:t xml:space="preserve">Views on the </w:t>
      </w:r>
      <w:r>
        <w:rPr>
          <w:rFonts w:eastAsiaTheme="minorEastAsia"/>
          <w:lang w:eastAsia="zh-CN"/>
        </w:rPr>
        <w:t>WI</w:t>
      </w:r>
      <w:r w:rsidR="0030464B">
        <w:rPr>
          <w:rFonts w:eastAsiaTheme="minorEastAsia" w:hint="eastAsia"/>
          <w:lang w:eastAsia="zh-CN"/>
        </w:rPr>
        <w:t xml:space="preserve"> scope</w:t>
      </w:r>
      <w:r>
        <w:rPr>
          <w:rFonts w:eastAsiaTheme="minorEastAsia"/>
          <w:lang w:eastAsia="zh-CN"/>
        </w:rPr>
        <w:t xml:space="preserve"> for Rel-19</w:t>
      </w:r>
      <w:r w:rsidR="00325EE4">
        <w:rPr>
          <w:rFonts w:eastAsiaTheme="minorEastAsia" w:hint="eastAsia"/>
          <w:lang w:eastAsia="zh-CN"/>
        </w:rPr>
        <w:t xml:space="preserve"> A</w:t>
      </w:r>
      <w:r w:rsidR="00325EE4">
        <w:rPr>
          <w:rFonts w:eastAsiaTheme="minorEastAsia"/>
          <w:lang w:eastAsia="zh-CN"/>
        </w:rPr>
        <w:t>mbient IoT</w:t>
      </w:r>
    </w:p>
    <w:p w14:paraId="04A11D4D" w14:textId="1157BBC5" w:rsidR="001F7381" w:rsidRDefault="000F38C7">
      <w:pPr>
        <w:overflowPunct/>
        <w:autoSpaceDE/>
        <w:autoSpaceDN/>
        <w:adjustRightInd/>
        <w:snapToGrid w:val="0"/>
        <w:spacing w:after="120" w:line="280" w:lineRule="atLeast"/>
        <w:jc w:val="both"/>
        <w:textAlignment w:val="auto"/>
        <w:rPr>
          <w:rFonts w:eastAsia="等线"/>
          <w:bCs/>
          <w:sz w:val="21"/>
          <w:lang w:eastAsia="zh-CN"/>
        </w:rPr>
      </w:pPr>
      <w:r w:rsidRPr="00B1072C">
        <w:rPr>
          <w:rFonts w:eastAsia="等线"/>
          <w:bCs/>
          <w:sz w:val="21"/>
          <w:lang w:eastAsia="zh-CN"/>
        </w:rPr>
        <w:t>In this section, we will provide our view on the poten</w:t>
      </w:r>
      <w:r w:rsidR="00B1072C" w:rsidRPr="00B1072C">
        <w:rPr>
          <w:rFonts w:eastAsia="等线"/>
          <w:bCs/>
          <w:sz w:val="21"/>
          <w:lang w:eastAsia="zh-CN"/>
        </w:rPr>
        <w:t>tial work item scope related to different RAN groups</w:t>
      </w:r>
      <w:r w:rsidRPr="00B1072C">
        <w:rPr>
          <w:rFonts w:eastAsia="等线"/>
          <w:bCs/>
          <w:sz w:val="21"/>
          <w:lang w:eastAsia="zh-CN"/>
        </w:rPr>
        <w:t>.</w:t>
      </w:r>
    </w:p>
    <w:p w14:paraId="33EDBBF6" w14:textId="1CDBF619" w:rsidR="001F7381" w:rsidRPr="00635974" w:rsidRDefault="00C930E6">
      <w:pPr>
        <w:pStyle w:val="aff"/>
        <w:numPr>
          <w:ilvl w:val="0"/>
          <w:numId w:val="12"/>
        </w:numPr>
        <w:ind w:firstLineChars="0"/>
        <w:rPr>
          <w:b/>
          <w:sz w:val="21"/>
          <w:szCs w:val="21"/>
          <w:lang w:val="en-GB" w:eastAsia="zh-CN"/>
        </w:rPr>
      </w:pPr>
      <w:r w:rsidRPr="00635974">
        <w:rPr>
          <w:b/>
          <w:sz w:val="21"/>
          <w:szCs w:val="21"/>
          <w:lang w:val="en-GB" w:eastAsia="zh-CN"/>
        </w:rPr>
        <w:t xml:space="preserve">Bandwidth and </w:t>
      </w:r>
      <w:r w:rsidR="00B1072C" w:rsidRPr="00635974">
        <w:rPr>
          <w:b/>
          <w:sz w:val="21"/>
          <w:szCs w:val="21"/>
          <w:lang w:val="en-GB" w:eastAsia="zh-CN"/>
        </w:rPr>
        <w:t>numerologies</w:t>
      </w:r>
      <w:r w:rsidR="000F38C7" w:rsidRPr="00635974">
        <w:rPr>
          <w:b/>
          <w:sz w:val="21"/>
          <w:szCs w:val="21"/>
          <w:lang w:val="en-GB" w:eastAsia="zh-CN"/>
        </w:rPr>
        <w:t xml:space="preserve"> </w:t>
      </w:r>
    </w:p>
    <w:p w14:paraId="42508D8E" w14:textId="4F722E47" w:rsidR="001F7381" w:rsidRDefault="000F38C7">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 xml:space="preserve">n the SI stage, the </w:t>
      </w:r>
      <w:r w:rsidR="00B1072C">
        <w:rPr>
          <w:rFonts w:eastAsia="等线"/>
          <w:bCs/>
          <w:sz w:val="21"/>
          <w:lang w:eastAsia="zh-CN"/>
        </w:rPr>
        <w:t xml:space="preserve">system parameters such as bandwidth size, sub-carrier space and the CP </w:t>
      </w:r>
      <w:r w:rsidR="008C11BD">
        <w:rPr>
          <w:rFonts w:eastAsia="等线"/>
          <w:bCs/>
          <w:sz w:val="21"/>
          <w:lang w:eastAsia="zh-CN"/>
        </w:rPr>
        <w:t>related content</w:t>
      </w:r>
      <w:r>
        <w:rPr>
          <w:rFonts w:eastAsia="等线"/>
          <w:bCs/>
          <w:sz w:val="21"/>
          <w:lang w:eastAsia="zh-CN"/>
        </w:rPr>
        <w:t xml:space="preserve"> of </w:t>
      </w:r>
      <w:r w:rsidR="00E25CE9">
        <w:rPr>
          <w:rFonts w:eastAsia="等线" w:hint="eastAsia"/>
          <w:bCs/>
          <w:sz w:val="21"/>
          <w:lang w:eastAsia="zh-CN"/>
        </w:rPr>
        <w:t>A</w:t>
      </w:r>
      <w:r>
        <w:rPr>
          <w:rFonts w:eastAsia="等线"/>
          <w:bCs/>
          <w:sz w:val="21"/>
          <w:lang w:eastAsia="zh-CN"/>
        </w:rPr>
        <w:t xml:space="preserve">mbient IoT systems have been discussed. </w:t>
      </w:r>
      <w:r w:rsidR="00325EE4">
        <w:rPr>
          <w:rFonts w:eastAsia="等线" w:hint="eastAsia"/>
          <w:bCs/>
          <w:sz w:val="21"/>
          <w:lang w:eastAsia="zh-CN"/>
        </w:rPr>
        <w:t>With respect to the</w:t>
      </w:r>
      <w:r w:rsidR="00325EE4">
        <w:rPr>
          <w:rFonts w:eastAsia="等线"/>
          <w:bCs/>
          <w:sz w:val="21"/>
          <w:lang w:eastAsia="zh-CN"/>
        </w:rPr>
        <w:t xml:space="preserve"> </w:t>
      </w:r>
      <w:r>
        <w:rPr>
          <w:rFonts w:eastAsia="等线"/>
          <w:bCs/>
          <w:sz w:val="21"/>
          <w:lang w:eastAsia="zh-CN"/>
        </w:rPr>
        <w:t>evaluation assumption</w:t>
      </w:r>
      <w:r w:rsidR="00325EE4">
        <w:rPr>
          <w:rFonts w:eastAsia="等线" w:hint="eastAsia"/>
          <w:bCs/>
          <w:sz w:val="21"/>
          <w:lang w:eastAsia="zh-CN"/>
        </w:rPr>
        <w:t>s</w:t>
      </w:r>
      <w:r>
        <w:rPr>
          <w:rFonts w:eastAsia="等线"/>
          <w:bCs/>
          <w:sz w:val="21"/>
          <w:lang w:eastAsia="zh-CN"/>
        </w:rPr>
        <w:t xml:space="preserve">, the system bandwidth is assumed as 180kHz in the downlink, the sub-carrier space in the downlink is 15KHz, transmission bandwidth is assumed as 15KHz in the uplink and other values are not precluded in the SI discussion. Since system design is fundamental to the </w:t>
      </w:r>
      <w:r w:rsidR="00E25CE9">
        <w:rPr>
          <w:rFonts w:eastAsia="等线" w:hint="eastAsia"/>
          <w:bCs/>
          <w:sz w:val="21"/>
          <w:lang w:eastAsia="zh-CN"/>
        </w:rPr>
        <w:t>Am</w:t>
      </w:r>
      <w:r w:rsidR="00E25CE9">
        <w:rPr>
          <w:rFonts w:eastAsia="等线"/>
          <w:bCs/>
          <w:sz w:val="21"/>
          <w:lang w:eastAsia="zh-CN"/>
        </w:rPr>
        <w:t xml:space="preserve">bient </w:t>
      </w:r>
      <w:r>
        <w:rPr>
          <w:rFonts w:eastAsia="等线"/>
          <w:bCs/>
          <w:sz w:val="21"/>
          <w:lang w:eastAsia="zh-CN"/>
        </w:rPr>
        <w:t xml:space="preserve">IoT normative work, system design parameters shall be determined first for the subsequent work. </w:t>
      </w:r>
      <w:r w:rsidR="008C11BD">
        <w:rPr>
          <w:rFonts w:eastAsia="等线"/>
          <w:bCs/>
          <w:sz w:val="21"/>
          <w:lang w:eastAsia="zh-CN"/>
        </w:rPr>
        <w:t>Therefore, the bandwidth and numerologies</w:t>
      </w:r>
      <w:r>
        <w:rPr>
          <w:rFonts w:eastAsia="等线"/>
          <w:bCs/>
          <w:sz w:val="21"/>
          <w:lang w:eastAsia="zh-CN"/>
        </w:rPr>
        <w:t xml:space="preserve"> </w:t>
      </w:r>
      <w:r w:rsidR="008C11BD">
        <w:rPr>
          <w:rFonts w:eastAsia="等线"/>
          <w:bCs/>
          <w:sz w:val="21"/>
          <w:lang w:eastAsia="zh-CN"/>
        </w:rPr>
        <w:t xml:space="preserve">parameter </w:t>
      </w:r>
      <w:r w:rsidR="009E56C7">
        <w:rPr>
          <w:rFonts w:eastAsia="等线" w:hint="eastAsia"/>
          <w:bCs/>
          <w:sz w:val="21"/>
          <w:lang w:eastAsia="zh-CN"/>
        </w:rPr>
        <w:t>need to</w:t>
      </w:r>
      <w:r w:rsidR="009E56C7">
        <w:rPr>
          <w:rFonts w:eastAsia="等线"/>
          <w:bCs/>
          <w:sz w:val="21"/>
          <w:lang w:eastAsia="zh-CN"/>
        </w:rPr>
        <w:t xml:space="preserve"> </w:t>
      </w:r>
      <w:r w:rsidR="008C11BD">
        <w:rPr>
          <w:rFonts w:eastAsia="等线"/>
          <w:bCs/>
          <w:sz w:val="21"/>
          <w:lang w:eastAsia="zh-CN"/>
        </w:rPr>
        <w:t>be s</w:t>
      </w:r>
      <w:r w:rsidR="008C11BD">
        <w:rPr>
          <w:rFonts w:eastAsia="等线"/>
          <w:bCs/>
          <w:sz w:val="21"/>
          <w:lang w:eastAsia="zh-CN"/>
        </w:rPr>
        <w:t>pecified in the Rel-19 WI stage.</w:t>
      </w:r>
    </w:p>
    <w:p w14:paraId="27535B7A" w14:textId="77777777" w:rsidR="001F7381" w:rsidRPr="00635974" w:rsidRDefault="000F38C7">
      <w:pPr>
        <w:pStyle w:val="aff"/>
        <w:numPr>
          <w:ilvl w:val="0"/>
          <w:numId w:val="12"/>
        </w:numPr>
        <w:ind w:firstLineChars="0"/>
        <w:rPr>
          <w:b/>
          <w:sz w:val="21"/>
          <w:szCs w:val="21"/>
          <w:lang w:val="en-GB" w:eastAsia="zh-CN"/>
        </w:rPr>
      </w:pPr>
      <w:r w:rsidRPr="00635974">
        <w:rPr>
          <w:b/>
          <w:sz w:val="21"/>
          <w:szCs w:val="21"/>
          <w:lang w:val="en-GB" w:eastAsia="zh-CN"/>
        </w:rPr>
        <w:t>Physical channel signal design</w:t>
      </w:r>
    </w:p>
    <w:p w14:paraId="43E91776" w14:textId="2F54AA85" w:rsidR="001F7381" w:rsidRDefault="000F38C7">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I</w:t>
      </w:r>
      <w:r>
        <w:rPr>
          <w:rFonts w:eastAsia="等线"/>
          <w:iCs/>
          <w:sz w:val="21"/>
          <w:lang w:val="en-GB" w:eastAsia="zh-CN"/>
        </w:rPr>
        <w:t>n the SI stage, the generation process of PRDCH and PDRCH has been studied, and a rough generation process based on PRDCH or PDRCH signal is also generated. In the PRDCH channel, R2D signals are regarded to be generated based on OFDM-based OOK waveform for a normal R2D control or data information, and a generation figure is also agreed in the SI stage, but the detailed generation process and generation steps have not been determined yet. In the work item stage, such steps shall be clarified and specified in the potential protocols, such as the modulation process, line coding, CRC attachment, etc. Considering that the OOK-1 or OOK-4 generation process has been specifie</w:t>
      </w:r>
      <w:r>
        <w:rPr>
          <w:rFonts w:eastAsia="等线"/>
          <w:iCs/>
          <w:sz w:val="21"/>
          <w:lang w:val="en-GB" w:eastAsia="zh-CN"/>
        </w:rPr>
        <w:t xml:space="preserve">d </w:t>
      </w:r>
      <w:r w:rsidR="009E56C7">
        <w:rPr>
          <w:rFonts w:eastAsia="等线" w:hint="eastAsia"/>
          <w:iCs/>
          <w:sz w:val="21"/>
          <w:lang w:val="en-GB" w:eastAsia="zh-CN"/>
        </w:rPr>
        <w:t>for</w:t>
      </w:r>
      <w:r>
        <w:rPr>
          <w:rFonts w:eastAsia="等线"/>
          <w:iCs/>
          <w:sz w:val="21"/>
          <w:lang w:val="en-GB" w:eastAsia="zh-CN"/>
        </w:rPr>
        <w:t xml:space="preserve"> LP-WUS, </w:t>
      </w:r>
      <w:r w:rsidR="009E56C7">
        <w:rPr>
          <w:rFonts w:eastAsia="等线" w:hint="eastAsia"/>
          <w:iCs/>
          <w:sz w:val="21"/>
          <w:lang w:val="en-GB" w:eastAsia="zh-CN"/>
        </w:rPr>
        <w:t xml:space="preserve">it can provide </w:t>
      </w:r>
      <w:r w:rsidR="009E56C7">
        <w:rPr>
          <w:rFonts w:eastAsia="等线"/>
          <w:iCs/>
          <w:sz w:val="21"/>
          <w:lang w:val="en-GB" w:eastAsia="zh-CN"/>
        </w:rPr>
        <w:t>reference</w:t>
      </w:r>
      <w:r w:rsidR="009E56C7">
        <w:rPr>
          <w:rFonts w:eastAsia="等线" w:hint="eastAsia"/>
          <w:iCs/>
          <w:sz w:val="21"/>
          <w:lang w:val="en-GB" w:eastAsia="zh-CN"/>
        </w:rPr>
        <w:t xml:space="preserve"> for A</w:t>
      </w:r>
      <w:r>
        <w:rPr>
          <w:rFonts w:eastAsia="等线"/>
          <w:iCs/>
          <w:sz w:val="21"/>
          <w:lang w:val="en-GB" w:eastAsia="zh-CN"/>
        </w:rPr>
        <w:t xml:space="preserve">mbient IoT PRDCH </w:t>
      </w:r>
      <w:r>
        <w:rPr>
          <w:rFonts w:eastAsia="等线"/>
          <w:iCs/>
          <w:sz w:val="21"/>
          <w:lang w:val="en-GB" w:eastAsia="zh-CN"/>
        </w:rPr>
        <w:t>generation process. Similarly, in the PDRCH channel, the potential modulation method is OOK, BPSK, or MSK. Considering the MSK modulation will have a larger bandwidth and is more affected by the SFO, such a modulation method can be a low priority in the first work item stage. For the BPSK or OOK modulation, since only the generation figure and the bandwidth figure are illustrated in the SI stage, the detailed normative work shall be done in the work item stage, which may include modulation process, line coding, FEC coding, or CRC attachment.</w:t>
      </w:r>
    </w:p>
    <w:p w14:paraId="6035CFEC" w14:textId="77777777" w:rsidR="001F7381" w:rsidRPr="0002770F" w:rsidRDefault="000F38C7">
      <w:pPr>
        <w:pStyle w:val="aff"/>
        <w:numPr>
          <w:ilvl w:val="0"/>
          <w:numId w:val="12"/>
        </w:numPr>
        <w:ind w:firstLineChars="0"/>
        <w:rPr>
          <w:b/>
          <w:sz w:val="21"/>
          <w:szCs w:val="21"/>
          <w:lang w:val="en-GB" w:eastAsia="zh-CN"/>
        </w:rPr>
      </w:pPr>
      <w:r w:rsidRPr="0002770F">
        <w:rPr>
          <w:b/>
          <w:sz w:val="21"/>
          <w:szCs w:val="21"/>
          <w:lang w:val="en-GB" w:eastAsia="zh-CN"/>
        </w:rPr>
        <w:lastRenderedPageBreak/>
        <w:t>Synchronization signal design</w:t>
      </w:r>
    </w:p>
    <w:p w14:paraId="0B768A92" w14:textId="77777777" w:rsidR="001F7381" w:rsidRDefault="000F38C7">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I</w:t>
      </w:r>
      <w:r>
        <w:rPr>
          <w:rFonts w:eastAsia="等线"/>
          <w:iCs/>
          <w:sz w:val="21"/>
          <w:lang w:val="en-GB" w:eastAsia="zh-CN"/>
        </w:rPr>
        <w:t>n the SI stage, the R2D or D2R synchronization signals are also studied. Based on the SI study, preamble is necessary and beneficial for the potential R2D or D2R transmission, and the potential preamble structure is confirmed different for R2D and D2R. In the R2D transmission, the preamble may consist of 3 potential parts, the first one is the start indicator part to indicate the start of the R2D transmission, then a clock acquisition part is followed to provide at least chip synchronization for the subsequent PRDCH transmission. Meanwhile, considering R2D calibration function is also considered in the device architecture, a potential clock calibration may also be considered in the preamble part. Since the components and preliminary design are already agreed upon in the SI stage, they can be further refined and specified in the potential WI stage. In the D2R transmission, the preamble part is designed as a binary sequence due to the device capability limitation, and the detailed sequence design or generation method can be further specified in the WI stage.</w:t>
      </w:r>
    </w:p>
    <w:p w14:paraId="5DAEC3DA" w14:textId="171E8125" w:rsidR="001F7381" w:rsidRDefault="000F38C7">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Besides, </w:t>
      </w:r>
      <w:proofErr w:type="spellStart"/>
      <w:r>
        <w:rPr>
          <w:rFonts w:eastAsia="等线"/>
          <w:iCs/>
          <w:sz w:val="21"/>
          <w:lang w:val="en-GB" w:eastAsia="zh-CN"/>
        </w:rPr>
        <w:t>midamble</w:t>
      </w:r>
      <w:proofErr w:type="spellEnd"/>
      <w:r>
        <w:rPr>
          <w:rFonts w:eastAsia="等线"/>
          <w:iCs/>
          <w:sz w:val="21"/>
          <w:lang w:val="en-GB" w:eastAsia="zh-CN"/>
        </w:rPr>
        <w:t xml:space="preserve"> and </w:t>
      </w:r>
      <w:proofErr w:type="spellStart"/>
      <w:r>
        <w:rPr>
          <w:rFonts w:eastAsia="等线"/>
          <w:iCs/>
          <w:sz w:val="21"/>
          <w:lang w:val="en-GB" w:eastAsia="zh-CN"/>
        </w:rPr>
        <w:t>postamble</w:t>
      </w:r>
      <w:proofErr w:type="spellEnd"/>
      <w:r>
        <w:rPr>
          <w:rFonts w:eastAsia="等线"/>
          <w:iCs/>
          <w:sz w:val="21"/>
          <w:lang w:val="en-GB" w:eastAsia="zh-CN"/>
        </w:rPr>
        <w:t xml:space="preserve"> are also studied in the SI stage, and at least </w:t>
      </w:r>
      <w:r w:rsidR="009E56C7">
        <w:rPr>
          <w:rFonts w:eastAsia="等线" w:hint="eastAsia"/>
          <w:iCs/>
          <w:sz w:val="21"/>
          <w:lang w:val="en-GB" w:eastAsia="zh-CN"/>
        </w:rPr>
        <w:t xml:space="preserve">it has been observed that </w:t>
      </w:r>
      <w:proofErr w:type="spellStart"/>
      <w:r>
        <w:rPr>
          <w:rFonts w:eastAsia="等线"/>
          <w:iCs/>
          <w:sz w:val="21"/>
          <w:lang w:val="en-GB" w:eastAsia="zh-CN"/>
        </w:rPr>
        <w:t>midamble</w:t>
      </w:r>
      <w:proofErr w:type="spellEnd"/>
      <w:r>
        <w:rPr>
          <w:rFonts w:eastAsia="等线"/>
          <w:iCs/>
          <w:sz w:val="21"/>
          <w:lang w:val="en-GB" w:eastAsia="zh-CN"/>
        </w:rPr>
        <w:t xml:space="preserve"> </w:t>
      </w:r>
      <w:r>
        <w:rPr>
          <w:rFonts w:eastAsia="等线"/>
          <w:iCs/>
          <w:sz w:val="21"/>
          <w:lang w:val="en-GB" w:eastAsia="zh-CN"/>
        </w:rPr>
        <w:t xml:space="preserve">can provide performance benefits on the D2R reception, especially for the large payload size. Therefore, at least the </w:t>
      </w:r>
      <w:proofErr w:type="spellStart"/>
      <w:r>
        <w:rPr>
          <w:rFonts w:eastAsia="等线"/>
          <w:iCs/>
          <w:sz w:val="21"/>
          <w:lang w:val="en-GB" w:eastAsia="zh-CN"/>
        </w:rPr>
        <w:t>midamble</w:t>
      </w:r>
      <w:proofErr w:type="spellEnd"/>
      <w:r>
        <w:rPr>
          <w:rFonts w:eastAsia="等线"/>
          <w:iCs/>
          <w:sz w:val="21"/>
          <w:lang w:val="en-GB" w:eastAsia="zh-CN"/>
        </w:rPr>
        <w:t xml:space="preserve"> can be further discussed and specified in the WI stage, such as the generation method, sequence design or the overhead in the D2R transmission. For the </w:t>
      </w:r>
      <w:proofErr w:type="spellStart"/>
      <w:r>
        <w:rPr>
          <w:rFonts w:eastAsia="等线"/>
          <w:iCs/>
          <w:sz w:val="21"/>
          <w:lang w:val="en-GB" w:eastAsia="zh-CN"/>
        </w:rPr>
        <w:t>postamble</w:t>
      </w:r>
      <w:proofErr w:type="spellEnd"/>
      <w:r>
        <w:rPr>
          <w:rFonts w:eastAsia="等线"/>
          <w:iCs/>
          <w:sz w:val="21"/>
          <w:lang w:val="en-GB" w:eastAsia="zh-CN"/>
        </w:rPr>
        <w:t>, if it is confirmed necessary in the D2R transmission, it can also be specified in the potential WI stage.</w:t>
      </w:r>
    </w:p>
    <w:p w14:paraId="149C609C" w14:textId="77777777" w:rsidR="001F7381" w:rsidRPr="0002770F" w:rsidRDefault="000F38C7">
      <w:pPr>
        <w:pStyle w:val="aff"/>
        <w:numPr>
          <w:ilvl w:val="0"/>
          <w:numId w:val="12"/>
        </w:numPr>
        <w:ind w:firstLineChars="0"/>
        <w:rPr>
          <w:b/>
          <w:sz w:val="21"/>
          <w:szCs w:val="21"/>
          <w:lang w:val="en-GB" w:eastAsia="zh-CN"/>
        </w:rPr>
      </w:pPr>
      <w:r w:rsidRPr="0002770F">
        <w:rPr>
          <w:b/>
          <w:sz w:val="21"/>
          <w:szCs w:val="21"/>
          <w:lang w:val="en-GB" w:eastAsia="zh-CN"/>
        </w:rPr>
        <w:t>Channel structure design.</w:t>
      </w:r>
    </w:p>
    <w:p w14:paraId="4E32EF0D" w14:textId="336AD3B7" w:rsidR="001F7381" w:rsidRDefault="000F38C7">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I</w:t>
      </w:r>
      <w:r>
        <w:rPr>
          <w:rFonts w:eastAsia="等线"/>
          <w:iCs/>
          <w:sz w:val="21"/>
          <w:lang w:val="en-GB" w:eastAsia="zh-CN"/>
        </w:rPr>
        <w:t xml:space="preserve">n the SI stage, the information carried in the PRDCH and PDRCH has also been discussed. In the PRDCH, higher layer information or L1 control information may be carried in that channel. Considering they are different types of information bits, the PRDCH channel may use separate fields to distinguish them. Moreover, considering different control information may have different functionalities, the ‘field’ concept may be more detailed for those functionalities, such as the ‘length field’, and ‘command type field’, and the whole PRDCH channel may be composed </w:t>
      </w:r>
      <w:r>
        <w:rPr>
          <w:rFonts w:eastAsia="等线"/>
          <w:iCs/>
          <w:sz w:val="21"/>
          <w:lang w:val="en-GB" w:eastAsia="zh-CN"/>
        </w:rPr>
        <w:t xml:space="preserve">of </w:t>
      </w:r>
      <w:r w:rsidR="00B36238">
        <w:rPr>
          <w:rFonts w:eastAsia="等线"/>
          <w:iCs/>
          <w:sz w:val="21"/>
          <w:lang w:val="en-GB" w:eastAsia="zh-CN"/>
        </w:rPr>
        <w:t>several</w:t>
      </w:r>
      <w:r>
        <w:rPr>
          <w:rFonts w:eastAsia="等线"/>
          <w:iCs/>
          <w:sz w:val="21"/>
          <w:lang w:val="en-GB" w:eastAsia="zh-CN"/>
        </w:rPr>
        <w:t xml:space="preserve"> fields. Hence, the PRDCH channel structure needs to be specified in the WI stage, like the DCI format design in the NR system. </w:t>
      </w:r>
    </w:p>
    <w:p w14:paraId="1309B046" w14:textId="77777777" w:rsidR="001F7381" w:rsidRDefault="000F38C7">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For the PDRCH channel, considering the feasibility of D2R control information is not confirmed, the content in the PDRCH channel can be just regarded as data information, and no more channel design is needed. If D2R control information can be agreed upon in the WI stage, a specific field can be reserved in the PDRCH for such information.</w:t>
      </w:r>
    </w:p>
    <w:p w14:paraId="57D3148A" w14:textId="11DA205D" w:rsidR="008C11BD" w:rsidRPr="00500E07" w:rsidRDefault="008C11BD" w:rsidP="00AC5BE0">
      <w:pPr>
        <w:pStyle w:val="aff"/>
        <w:numPr>
          <w:ilvl w:val="0"/>
          <w:numId w:val="12"/>
        </w:numPr>
        <w:ind w:firstLineChars="0"/>
        <w:rPr>
          <w:b/>
          <w:sz w:val="21"/>
          <w:szCs w:val="21"/>
          <w:lang w:val="en-GB" w:eastAsia="zh-CN"/>
        </w:rPr>
      </w:pPr>
      <w:r w:rsidRPr="00500E07">
        <w:rPr>
          <w:b/>
          <w:sz w:val="21"/>
          <w:szCs w:val="21"/>
          <w:lang w:val="en-GB" w:eastAsia="zh-CN"/>
        </w:rPr>
        <w:t xml:space="preserve">Procedures, protocol and resource allocation </w:t>
      </w:r>
      <w:r w:rsidR="00DA120C" w:rsidRPr="00500E07">
        <w:rPr>
          <w:b/>
          <w:sz w:val="21"/>
          <w:szCs w:val="21"/>
          <w:lang w:val="en-GB" w:eastAsia="zh-CN"/>
        </w:rPr>
        <w:t xml:space="preserve">related </w:t>
      </w:r>
      <w:r w:rsidRPr="00500E07">
        <w:rPr>
          <w:b/>
          <w:sz w:val="21"/>
          <w:szCs w:val="21"/>
          <w:lang w:val="en-GB" w:eastAsia="zh-CN"/>
        </w:rPr>
        <w:t>design</w:t>
      </w:r>
      <w:r w:rsidR="000F38C7" w:rsidRPr="00500E07">
        <w:rPr>
          <w:b/>
          <w:sz w:val="21"/>
          <w:szCs w:val="21"/>
          <w:lang w:val="en-GB" w:eastAsia="zh-CN"/>
        </w:rPr>
        <w:t>.</w:t>
      </w:r>
    </w:p>
    <w:p w14:paraId="4A7AFF9D" w14:textId="77777777" w:rsidR="00AD329E" w:rsidRPr="00AD329E" w:rsidRDefault="000F38C7">
      <w:pPr>
        <w:overflowPunct/>
        <w:autoSpaceDE/>
        <w:autoSpaceDN/>
        <w:adjustRightInd/>
        <w:snapToGrid w:val="0"/>
        <w:spacing w:after="120" w:line="280" w:lineRule="atLeast"/>
        <w:jc w:val="both"/>
        <w:textAlignment w:val="auto"/>
        <w:rPr>
          <w:rFonts w:eastAsia="等线"/>
          <w:iCs/>
          <w:sz w:val="21"/>
          <w:lang w:val="en-GB" w:eastAsia="zh-CN"/>
        </w:rPr>
      </w:pPr>
      <w:r w:rsidRPr="00AD329E">
        <w:rPr>
          <w:rFonts w:eastAsia="等线" w:hint="eastAsia"/>
          <w:iCs/>
          <w:sz w:val="21"/>
          <w:lang w:val="en-GB" w:eastAsia="zh-CN"/>
        </w:rPr>
        <w:t>D</w:t>
      </w:r>
      <w:r w:rsidRPr="00AD329E">
        <w:rPr>
          <w:rFonts w:eastAsia="等线"/>
          <w:iCs/>
          <w:sz w:val="21"/>
          <w:lang w:val="en-GB" w:eastAsia="zh-CN"/>
        </w:rPr>
        <w:t xml:space="preserve">uring the SI stage, several timeline-related parameters have been discussed to define the time interval between R2D transmission and D2R transmission, </w:t>
      </w:r>
      <w:r w:rsidR="008C11BD" w:rsidRPr="00AD329E">
        <w:rPr>
          <w:rFonts w:eastAsia="等线"/>
          <w:iCs/>
          <w:sz w:val="21"/>
          <w:lang w:val="en-GB" w:eastAsia="zh-CN"/>
        </w:rPr>
        <w:t xml:space="preserve">and the related </w:t>
      </w:r>
      <w:r w:rsidR="00DA120C" w:rsidRPr="00AD329E">
        <w:rPr>
          <w:rFonts w:eastAsia="等线"/>
          <w:iCs/>
          <w:sz w:val="21"/>
          <w:lang w:val="en-GB" w:eastAsia="zh-CN"/>
        </w:rPr>
        <w:t>processes</w:t>
      </w:r>
      <w:r w:rsidR="008C11BD" w:rsidRPr="00AD329E">
        <w:rPr>
          <w:rFonts w:eastAsia="等线"/>
          <w:iCs/>
          <w:sz w:val="21"/>
          <w:lang w:val="en-GB" w:eastAsia="zh-CN"/>
        </w:rPr>
        <w:t xml:space="preserve"> such as paging, access</w:t>
      </w:r>
      <w:r w:rsidR="001B3770" w:rsidRPr="00AD329E">
        <w:rPr>
          <w:rFonts w:eastAsia="等线"/>
          <w:iCs/>
          <w:sz w:val="21"/>
          <w:lang w:val="en-GB" w:eastAsia="zh-CN"/>
        </w:rPr>
        <w:t xml:space="preserve"> </w:t>
      </w:r>
      <w:r w:rsidR="00DA120C" w:rsidRPr="00AD329E">
        <w:rPr>
          <w:rFonts w:eastAsia="等线"/>
          <w:iCs/>
          <w:sz w:val="21"/>
          <w:lang w:val="en-GB" w:eastAsia="zh-CN"/>
        </w:rPr>
        <w:t>are</w:t>
      </w:r>
      <w:r w:rsidR="001B3770" w:rsidRPr="00AD329E">
        <w:rPr>
          <w:rFonts w:eastAsia="等线"/>
          <w:iCs/>
          <w:sz w:val="21"/>
          <w:lang w:val="en-GB" w:eastAsia="zh-CN"/>
        </w:rPr>
        <w:t xml:space="preserve"> also studied</w:t>
      </w:r>
      <w:r w:rsidRPr="00AD329E">
        <w:rPr>
          <w:rFonts w:eastAsia="等线"/>
          <w:iCs/>
          <w:sz w:val="21"/>
          <w:lang w:val="en-GB" w:eastAsia="zh-CN"/>
        </w:rPr>
        <w:t xml:space="preserve">. Considering the timeline value is the basic element for the </w:t>
      </w:r>
      <w:r w:rsidR="001B3770" w:rsidRPr="00AD329E">
        <w:rPr>
          <w:rFonts w:eastAsia="等线"/>
          <w:iCs/>
          <w:sz w:val="21"/>
          <w:lang w:val="en-GB" w:eastAsia="zh-CN"/>
        </w:rPr>
        <w:t>transmission and reception process of the paging, access</w:t>
      </w:r>
      <w:r w:rsidR="00DA120C" w:rsidRPr="00AD329E">
        <w:rPr>
          <w:rFonts w:eastAsia="等线"/>
          <w:iCs/>
          <w:sz w:val="21"/>
          <w:lang w:val="en-GB" w:eastAsia="zh-CN"/>
        </w:rPr>
        <w:t>,</w:t>
      </w:r>
      <w:r w:rsidR="001B3770" w:rsidRPr="00AD329E">
        <w:rPr>
          <w:rFonts w:eastAsia="等线"/>
          <w:iCs/>
          <w:sz w:val="21"/>
          <w:lang w:val="en-GB" w:eastAsia="zh-CN"/>
        </w:rPr>
        <w:t xml:space="preserve"> or other procedure</w:t>
      </w:r>
      <w:r w:rsidRPr="00AD329E">
        <w:rPr>
          <w:rFonts w:eastAsia="等线"/>
          <w:iCs/>
          <w:sz w:val="21"/>
          <w:lang w:val="en-GB" w:eastAsia="zh-CN"/>
        </w:rPr>
        <w:t xml:space="preserve">, </w:t>
      </w:r>
      <w:r w:rsidR="001B3770" w:rsidRPr="00AD329E">
        <w:rPr>
          <w:rFonts w:eastAsia="等线"/>
          <w:iCs/>
          <w:sz w:val="21"/>
          <w:lang w:val="en-GB" w:eastAsia="zh-CN"/>
        </w:rPr>
        <w:t>the detailed</w:t>
      </w:r>
      <w:r w:rsidRPr="00AD329E">
        <w:rPr>
          <w:rFonts w:eastAsia="等线"/>
          <w:iCs/>
          <w:sz w:val="21"/>
          <w:lang w:val="en-GB" w:eastAsia="zh-CN"/>
        </w:rPr>
        <w:t xml:space="preserve"> timeline value and </w:t>
      </w:r>
      <w:r w:rsidR="001B3770" w:rsidRPr="00AD329E">
        <w:rPr>
          <w:rFonts w:eastAsia="等线"/>
          <w:iCs/>
          <w:sz w:val="21"/>
          <w:lang w:val="en-GB" w:eastAsia="zh-CN"/>
        </w:rPr>
        <w:t>its</w:t>
      </w:r>
      <w:r w:rsidRPr="00AD329E">
        <w:rPr>
          <w:rFonts w:eastAsia="等线"/>
          <w:iCs/>
          <w:sz w:val="21"/>
          <w:lang w:val="en-GB" w:eastAsia="zh-CN"/>
        </w:rPr>
        <w:t xml:space="preserve"> timeline definition shall be specified. </w:t>
      </w:r>
    </w:p>
    <w:p w14:paraId="341B9150" w14:textId="58FA7E99" w:rsidR="00AD329E" w:rsidRPr="00AD329E" w:rsidRDefault="001B3770">
      <w:pPr>
        <w:overflowPunct/>
        <w:autoSpaceDE/>
        <w:autoSpaceDN/>
        <w:adjustRightInd/>
        <w:snapToGrid w:val="0"/>
        <w:spacing w:after="120" w:line="280" w:lineRule="atLeast"/>
        <w:jc w:val="both"/>
        <w:textAlignment w:val="auto"/>
        <w:rPr>
          <w:rFonts w:eastAsia="等线"/>
          <w:iCs/>
          <w:sz w:val="21"/>
          <w:lang w:val="en-GB" w:eastAsia="zh-CN"/>
        </w:rPr>
      </w:pPr>
      <w:r w:rsidRPr="00AD329E">
        <w:rPr>
          <w:rFonts w:eastAsia="等线"/>
          <w:iCs/>
          <w:sz w:val="21"/>
          <w:lang w:val="en-GB" w:eastAsia="zh-CN"/>
        </w:rPr>
        <w:t>Besides, the specific functionalities f</w:t>
      </w:r>
      <w:r w:rsidRPr="00AD329E">
        <w:rPr>
          <w:rFonts w:eastAsia="等线" w:hint="eastAsia"/>
          <w:iCs/>
          <w:sz w:val="21"/>
          <w:lang w:val="en-GB" w:eastAsia="zh-CN"/>
        </w:rPr>
        <w:t>or the</w:t>
      </w:r>
      <w:r w:rsidRPr="00AD329E">
        <w:rPr>
          <w:rFonts w:eastAsia="等线" w:hint="eastAsia"/>
          <w:iCs/>
          <w:sz w:val="21"/>
          <w:lang w:val="en-GB" w:eastAsia="zh-CN"/>
        </w:rPr>
        <w:t xml:space="preserve"> </w:t>
      </w:r>
      <w:r w:rsidR="00B22523">
        <w:rPr>
          <w:rFonts w:eastAsia="等线" w:hint="eastAsia"/>
          <w:iCs/>
          <w:sz w:val="21"/>
          <w:lang w:val="en-GB" w:eastAsia="zh-CN"/>
        </w:rPr>
        <w:t>Ambient IoT (</w:t>
      </w:r>
      <w:r w:rsidRPr="00AD329E">
        <w:rPr>
          <w:rFonts w:eastAsia="等线" w:hint="eastAsia"/>
          <w:iCs/>
          <w:sz w:val="21"/>
          <w:lang w:val="en-GB" w:eastAsia="zh-CN"/>
        </w:rPr>
        <w:t>A-IoT</w:t>
      </w:r>
      <w:r w:rsidR="00B22523">
        <w:rPr>
          <w:rFonts w:eastAsia="等线" w:hint="eastAsia"/>
          <w:iCs/>
          <w:sz w:val="21"/>
          <w:lang w:val="en-GB" w:eastAsia="zh-CN"/>
        </w:rPr>
        <w:t>)</w:t>
      </w:r>
      <w:r w:rsidRPr="00AD329E">
        <w:rPr>
          <w:rFonts w:eastAsia="等线" w:hint="eastAsia"/>
          <w:iCs/>
          <w:sz w:val="21"/>
          <w:lang w:val="en-GB" w:eastAsia="zh-CN"/>
        </w:rPr>
        <w:t xml:space="preserve"> paging function, paging message content, paging monitoring </w:t>
      </w:r>
      <w:r w:rsidR="00327107" w:rsidRPr="00AD329E">
        <w:rPr>
          <w:rFonts w:eastAsia="等线"/>
          <w:iCs/>
          <w:sz w:val="21"/>
          <w:lang w:val="en-GB" w:eastAsia="zh-CN"/>
        </w:rPr>
        <w:t>behaviours</w:t>
      </w:r>
      <w:r w:rsidRPr="00AD329E">
        <w:rPr>
          <w:rFonts w:eastAsia="等线" w:hint="eastAsia"/>
          <w:iCs/>
          <w:sz w:val="21"/>
          <w:lang w:val="en-GB" w:eastAsia="zh-CN"/>
        </w:rPr>
        <w:t>, multiple (subsequent) A-IoT paging messages for the same service, etc. have been discussed</w:t>
      </w:r>
      <w:r w:rsidRPr="00AD329E">
        <w:rPr>
          <w:rFonts w:eastAsia="等线"/>
          <w:iCs/>
          <w:sz w:val="21"/>
          <w:lang w:val="en-GB" w:eastAsia="zh-CN"/>
        </w:rPr>
        <w:t xml:space="preserve"> in the SI stage as well</w:t>
      </w:r>
      <w:r w:rsidRPr="00AD329E">
        <w:rPr>
          <w:rFonts w:eastAsia="等线" w:hint="eastAsia"/>
          <w:iCs/>
          <w:sz w:val="21"/>
          <w:lang w:val="en-GB" w:eastAsia="zh-CN"/>
        </w:rPr>
        <w:t xml:space="preserve">. For the A-IoT random access, the </w:t>
      </w:r>
      <w:r w:rsidR="00344DD2">
        <w:rPr>
          <w:rFonts w:eastAsia="等线" w:hint="eastAsia"/>
          <w:iCs/>
          <w:sz w:val="21"/>
          <w:lang w:val="en-GB" w:eastAsia="zh-CN"/>
        </w:rPr>
        <w:t>CFRA</w:t>
      </w:r>
      <w:r w:rsidRPr="00AD329E">
        <w:rPr>
          <w:rFonts w:eastAsia="等线" w:hint="eastAsia"/>
          <w:iCs/>
          <w:sz w:val="21"/>
          <w:lang w:val="en-GB" w:eastAsia="zh-CN"/>
        </w:rPr>
        <w:t xml:space="preserve"> and </w:t>
      </w:r>
      <w:r w:rsidR="00344DD2">
        <w:rPr>
          <w:rFonts w:eastAsia="等线" w:hint="eastAsia"/>
          <w:iCs/>
          <w:sz w:val="21"/>
          <w:lang w:val="en-GB" w:eastAsia="zh-CN"/>
        </w:rPr>
        <w:t>CBRA</w:t>
      </w:r>
      <w:r w:rsidRPr="00AD329E">
        <w:rPr>
          <w:rFonts w:eastAsia="等线" w:hint="eastAsia"/>
          <w:iCs/>
          <w:sz w:val="21"/>
          <w:lang w:val="en-GB" w:eastAsia="zh-CN"/>
        </w:rPr>
        <w:t xml:space="preserve"> p</w:t>
      </w:r>
      <w:r w:rsidRPr="00AD329E">
        <w:rPr>
          <w:rFonts w:eastAsia="等线" w:hint="eastAsia"/>
          <w:iCs/>
          <w:sz w:val="21"/>
          <w:lang w:val="en-GB" w:eastAsia="zh-CN"/>
        </w:rPr>
        <w:t xml:space="preserve">rocedure, the message contents, </w:t>
      </w:r>
      <w:r w:rsidR="00AD329E">
        <w:rPr>
          <w:rFonts w:eastAsia="等线"/>
          <w:iCs/>
          <w:sz w:val="21"/>
          <w:lang w:val="en-GB" w:eastAsia="zh-CN"/>
        </w:rPr>
        <w:t xml:space="preserve">the </w:t>
      </w:r>
      <w:r w:rsidR="00DA120C" w:rsidRPr="00AD329E">
        <w:rPr>
          <w:rFonts w:eastAsia="等线"/>
          <w:iCs/>
          <w:sz w:val="21"/>
          <w:lang w:val="en-GB" w:eastAsia="zh-CN"/>
        </w:rPr>
        <w:t>resource allocation method</w:t>
      </w:r>
      <w:r w:rsidR="00AD329E">
        <w:rPr>
          <w:rFonts w:eastAsia="等线"/>
          <w:iCs/>
          <w:sz w:val="21"/>
          <w:lang w:val="en-GB" w:eastAsia="zh-CN"/>
        </w:rPr>
        <w:t>,</w:t>
      </w:r>
      <w:r w:rsidR="00DA120C" w:rsidRPr="00AD329E">
        <w:rPr>
          <w:rFonts w:eastAsia="等线"/>
          <w:iCs/>
          <w:sz w:val="21"/>
          <w:lang w:val="en-GB" w:eastAsia="zh-CN"/>
        </w:rPr>
        <w:t xml:space="preserve"> </w:t>
      </w:r>
      <w:r w:rsidRPr="00AD329E">
        <w:rPr>
          <w:rFonts w:eastAsia="等线" w:hint="eastAsia"/>
          <w:iCs/>
          <w:sz w:val="21"/>
          <w:lang w:val="en-GB" w:eastAsia="zh-CN"/>
        </w:rPr>
        <w:t xml:space="preserve">and the re-access solutions are the key points of discussion. </w:t>
      </w:r>
      <w:r w:rsidR="00AD329E">
        <w:rPr>
          <w:rFonts w:eastAsia="等线"/>
          <w:iCs/>
          <w:sz w:val="21"/>
          <w:lang w:val="en-GB" w:eastAsia="zh-CN"/>
        </w:rPr>
        <w:t>Considering the multiple access process may be more complex compared with other aspects, limited by the workload and TU, we may focus on the TDMA method on the WI stage first, and further study or specify the other multiple access method in the subsequent release.</w:t>
      </w:r>
    </w:p>
    <w:p w14:paraId="4EF6628E" w14:textId="5EEB03C7" w:rsidR="001F7381" w:rsidRPr="00AC5BE0" w:rsidRDefault="00AD329E">
      <w:pPr>
        <w:overflowPunct/>
        <w:autoSpaceDE/>
        <w:autoSpaceDN/>
        <w:adjustRightInd/>
        <w:snapToGrid w:val="0"/>
        <w:spacing w:after="120" w:line="280" w:lineRule="atLeast"/>
        <w:jc w:val="both"/>
        <w:textAlignment w:val="auto"/>
        <w:rPr>
          <w:rFonts w:eastAsia="等线"/>
          <w:iCs/>
          <w:sz w:val="21"/>
          <w:lang w:val="en-GB" w:eastAsia="zh-CN"/>
        </w:rPr>
      </w:pPr>
      <w:r w:rsidRPr="00AC5BE0">
        <w:rPr>
          <w:rFonts w:eastAsia="等线"/>
          <w:iCs/>
          <w:sz w:val="21"/>
          <w:lang w:val="en-GB" w:eastAsia="zh-CN"/>
        </w:rPr>
        <w:t>In addition</w:t>
      </w:r>
      <w:r w:rsidR="001B3770" w:rsidRPr="00AC5BE0">
        <w:rPr>
          <w:rFonts w:eastAsia="等线" w:hint="eastAsia"/>
          <w:iCs/>
          <w:sz w:val="21"/>
          <w:lang w:val="en-GB" w:eastAsia="zh-CN"/>
        </w:rPr>
        <w:t xml:space="preserve">, aspects </w:t>
      </w:r>
      <w:r w:rsidR="00DA120C" w:rsidRPr="00AC5BE0">
        <w:rPr>
          <w:rFonts w:eastAsia="等线"/>
          <w:iCs/>
          <w:sz w:val="21"/>
          <w:lang w:val="en-GB" w:eastAsia="zh-CN"/>
        </w:rPr>
        <w:t>of</w:t>
      </w:r>
      <w:r w:rsidR="001B3770" w:rsidRPr="00AC5BE0">
        <w:rPr>
          <w:rFonts w:eastAsia="等线" w:hint="eastAsia"/>
          <w:iCs/>
          <w:sz w:val="21"/>
          <w:lang w:val="en-GB" w:eastAsia="zh-CN"/>
        </w:rPr>
        <w:t xml:space="preserve"> the overall AS procedure, visible information to the reader from CN, </w:t>
      </w:r>
      <w:r w:rsidRPr="00AC5BE0">
        <w:rPr>
          <w:rFonts w:eastAsia="等线"/>
          <w:iCs/>
          <w:sz w:val="21"/>
          <w:lang w:val="en-GB" w:eastAsia="zh-CN"/>
        </w:rPr>
        <w:t xml:space="preserve">the </w:t>
      </w:r>
      <w:r w:rsidR="001B3770" w:rsidRPr="00AC5BE0">
        <w:rPr>
          <w:rFonts w:eastAsia="等线" w:hint="eastAsia"/>
          <w:iCs/>
          <w:sz w:val="21"/>
          <w:lang w:val="en-GB" w:eastAsia="zh-CN"/>
        </w:rPr>
        <w:t xml:space="preserve">protocol stack for </w:t>
      </w:r>
      <w:r w:rsidRPr="00AC5BE0">
        <w:rPr>
          <w:rFonts w:eastAsia="等线"/>
          <w:iCs/>
          <w:sz w:val="21"/>
          <w:lang w:val="en-GB" w:eastAsia="zh-CN"/>
        </w:rPr>
        <w:t xml:space="preserve">the </w:t>
      </w:r>
      <w:r w:rsidR="001B3770" w:rsidRPr="00AC5BE0">
        <w:rPr>
          <w:rFonts w:eastAsia="等线" w:hint="eastAsia"/>
          <w:iCs/>
          <w:sz w:val="21"/>
          <w:lang w:val="en-GB" w:eastAsia="zh-CN"/>
        </w:rPr>
        <w:t xml:space="preserve">A-IoT radio interface between </w:t>
      </w:r>
      <w:r w:rsidRPr="00AC5BE0">
        <w:rPr>
          <w:rFonts w:eastAsia="等线"/>
          <w:iCs/>
          <w:sz w:val="21"/>
          <w:lang w:val="en-GB" w:eastAsia="zh-CN"/>
        </w:rPr>
        <w:t xml:space="preserve">the </w:t>
      </w:r>
      <w:r w:rsidR="001B3770" w:rsidRPr="00AC5BE0">
        <w:rPr>
          <w:rFonts w:eastAsia="等线" w:hint="eastAsia"/>
          <w:iCs/>
          <w:sz w:val="21"/>
          <w:lang w:val="en-GB" w:eastAsia="zh-CN"/>
        </w:rPr>
        <w:t>A-IoT device and reader, required functionalities, A-IoT data transmission functionalities, etc.</w:t>
      </w:r>
      <w:r w:rsidR="001B3770" w:rsidRPr="00AC5BE0">
        <w:rPr>
          <w:rFonts w:eastAsia="等线"/>
          <w:iCs/>
          <w:sz w:val="21"/>
          <w:lang w:val="en-GB" w:eastAsia="zh-CN"/>
        </w:rPr>
        <w:t xml:space="preserve"> </w:t>
      </w:r>
      <w:r w:rsidR="00DA120C" w:rsidRPr="00AC5BE0">
        <w:rPr>
          <w:rFonts w:eastAsia="等线"/>
          <w:iCs/>
          <w:sz w:val="21"/>
          <w:lang w:val="en-GB" w:eastAsia="zh-CN"/>
        </w:rPr>
        <w:t xml:space="preserve">have also been discussed in RAN2. </w:t>
      </w:r>
      <w:r w:rsidR="001B3770" w:rsidRPr="00AC5BE0">
        <w:rPr>
          <w:rFonts w:eastAsia="等线"/>
          <w:iCs/>
          <w:sz w:val="21"/>
          <w:lang w:val="en-GB" w:eastAsia="zh-CN"/>
        </w:rPr>
        <w:t xml:space="preserve">Since </w:t>
      </w:r>
      <w:r w:rsidR="00DA120C" w:rsidRPr="00AC5BE0">
        <w:rPr>
          <w:rFonts w:eastAsia="等线"/>
          <w:iCs/>
          <w:sz w:val="21"/>
          <w:lang w:val="en-GB" w:eastAsia="zh-CN"/>
        </w:rPr>
        <w:t>such contents are necessary for the devices to receive the Reader’s scheduling, understand the scheduling</w:t>
      </w:r>
      <w:r w:rsidRPr="00AC5BE0">
        <w:rPr>
          <w:rFonts w:eastAsia="等线"/>
          <w:iCs/>
          <w:sz w:val="21"/>
          <w:lang w:val="en-GB" w:eastAsia="zh-CN"/>
        </w:rPr>
        <w:t>,</w:t>
      </w:r>
      <w:r w:rsidR="00DA120C" w:rsidRPr="00AC5BE0">
        <w:rPr>
          <w:rFonts w:eastAsia="等线"/>
          <w:iCs/>
          <w:sz w:val="21"/>
          <w:lang w:val="en-GB" w:eastAsia="zh-CN"/>
        </w:rPr>
        <w:t xml:space="preserve"> and behave based on the scheduling, they shall be specified in the WI stage as well. </w:t>
      </w:r>
      <w:r w:rsidRPr="00AC5BE0">
        <w:rPr>
          <w:rFonts w:eastAsia="等线"/>
          <w:iCs/>
          <w:sz w:val="21"/>
          <w:lang w:val="en-GB" w:eastAsia="zh-CN"/>
        </w:rPr>
        <w:t xml:space="preserve">For the Topology 2 specific aspects, RAN2 focuses on the architecture options and management of radio resources in the A-IoT radio interface. If Topology 2 is in the work item scope, forwarding of </w:t>
      </w:r>
      <w:r w:rsidRPr="00AC5BE0">
        <w:rPr>
          <w:rFonts w:eastAsia="等线"/>
          <w:iCs/>
          <w:sz w:val="21"/>
          <w:lang w:val="en-GB" w:eastAsia="zh-CN"/>
        </w:rPr>
        <w:lastRenderedPageBreak/>
        <w:t>A-IoT upper layer data and A-IoT radio resource management should be specified, and any additional impacts from other WGs will also be discussed in the WI phase.</w:t>
      </w:r>
    </w:p>
    <w:p w14:paraId="58279358" w14:textId="77777777" w:rsidR="00DA120C" w:rsidRPr="005E45AB" w:rsidRDefault="00DA120C" w:rsidP="00DA120C">
      <w:pPr>
        <w:pStyle w:val="aff"/>
        <w:numPr>
          <w:ilvl w:val="0"/>
          <w:numId w:val="12"/>
        </w:numPr>
        <w:ind w:firstLineChars="0"/>
        <w:rPr>
          <w:b/>
          <w:sz w:val="21"/>
          <w:szCs w:val="21"/>
          <w:lang w:val="en-GB" w:eastAsia="zh-CN"/>
        </w:rPr>
      </w:pPr>
      <w:r w:rsidRPr="005E45AB">
        <w:rPr>
          <w:b/>
          <w:sz w:val="21"/>
          <w:szCs w:val="21"/>
          <w:lang w:val="en-GB" w:eastAsia="zh-CN"/>
        </w:rPr>
        <w:t>RAN Architecture</w:t>
      </w:r>
    </w:p>
    <w:p w14:paraId="014C75FB" w14:textId="47F97537" w:rsidR="00DA120C" w:rsidRDefault="00DA120C" w:rsidP="00DA120C">
      <w:pPr>
        <w:overflowPunct/>
        <w:autoSpaceDE/>
        <w:autoSpaceDN/>
        <w:adjustRightInd/>
        <w:snapToGrid w:val="0"/>
        <w:spacing w:after="120" w:line="280" w:lineRule="atLeast"/>
        <w:jc w:val="both"/>
        <w:textAlignment w:val="auto"/>
        <w:rPr>
          <w:rFonts w:eastAsia="等线"/>
          <w:iCs/>
          <w:sz w:val="21"/>
          <w:lang w:val="en-GB" w:eastAsia="zh-CN"/>
        </w:rPr>
      </w:pPr>
      <w:r w:rsidRPr="00DB3B50">
        <w:rPr>
          <w:rFonts w:eastAsia="等线"/>
          <w:iCs/>
          <w:sz w:val="21"/>
          <w:lang w:val="en-GB" w:eastAsia="zh-CN"/>
        </w:rPr>
        <w:t xml:space="preserve">Logical system architectures </w:t>
      </w:r>
      <w:r>
        <w:rPr>
          <w:rFonts w:eastAsia="等线"/>
          <w:iCs/>
          <w:sz w:val="21"/>
          <w:lang w:val="en-GB" w:eastAsia="zh-CN"/>
        </w:rPr>
        <w:t>are also</w:t>
      </w:r>
      <w:r w:rsidRPr="00DB3B50">
        <w:rPr>
          <w:rFonts w:eastAsia="等线"/>
          <w:iCs/>
          <w:sz w:val="21"/>
          <w:lang w:val="en-GB" w:eastAsia="zh-CN"/>
        </w:rPr>
        <w:t xml:space="preserve"> studied</w:t>
      </w:r>
      <w:r>
        <w:rPr>
          <w:rFonts w:eastAsia="等线"/>
          <w:iCs/>
          <w:sz w:val="21"/>
          <w:lang w:val="en-GB" w:eastAsia="zh-CN"/>
        </w:rPr>
        <w:t xml:space="preserve"> in the SI stage</w:t>
      </w:r>
      <w:r w:rsidRPr="00DB3B50">
        <w:rPr>
          <w:rFonts w:eastAsia="等线"/>
          <w:iCs/>
          <w:sz w:val="21"/>
          <w:lang w:val="en-GB" w:eastAsia="zh-CN"/>
        </w:rPr>
        <w:t>,</w:t>
      </w:r>
      <w:r>
        <w:rPr>
          <w:rFonts w:eastAsia="等线"/>
          <w:iCs/>
          <w:sz w:val="21"/>
          <w:lang w:val="en-GB" w:eastAsia="zh-CN"/>
        </w:rPr>
        <w:t xml:space="preserve"> including </w:t>
      </w:r>
      <w:r w:rsidRPr="00617AA2">
        <w:rPr>
          <w:rFonts w:eastAsia="等线"/>
          <w:iCs/>
          <w:sz w:val="21"/>
          <w:lang w:val="en-GB" w:eastAsia="zh-CN"/>
        </w:rPr>
        <w:t xml:space="preserve">indoor deployment </w:t>
      </w:r>
      <w:r>
        <w:rPr>
          <w:rFonts w:eastAsia="等线"/>
          <w:iCs/>
          <w:sz w:val="21"/>
          <w:lang w:val="en-GB" w:eastAsia="zh-CN"/>
        </w:rPr>
        <w:t>scenarios</w:t>
      </w:r>
      <w:r w:rsidRPr="00617AA2">
        <w:rPr>
          <w:rFonts w:eastAsia="等线"/>
          <w:iCs/>
          <w:sz w:val="21"/>
          <w:lang w:val="en-GB" w:eastAsia="zh-CN"/>
        </w:rPr>
        <w:t xml:space="preserve"> with Topology 1 and outdoor deployment </w:t>
      </w:r>
      <w:r>
        <w:rPr>
          <w:rFonts w:eastAsia="等线"/>
          <w:iCs/>
          <w:sz w:val="21"/>
          <w:lang w:val="en-GB" w:eastAsia="zh-CN"/>
        </w:rPr>
        <w:t>scenarios</w:t>
      </w:r>
      <w:r w:rsidRPr="00617AA2">
        <w:rPr>
          <w:rFonts w:eastAsia="等线"/>
          <w:iCs/>
          <w:sz w:val="21"/>
          <w:lang w:val="en-GB" w:eastAsia="zh-CN"/>
        </w:rPr>
        <w:t xml:space="preserve"> with Topology 2</w:t>
      </w:r>
      <w:r>
        <w:rPr>
          <w:rFonts w:eastAsia="等线"/>
          <w:iCs/>
          <w:sz w:val="21"/>
          <w:lang w:val="en-GB" w:eastAsia="zh-CN"/>
        </w:rPr>
        <w:t>,</w:t>
      </w:r>
      <w:r w:rsidRPr="00AC5BE0">
        <w:rPr>
          <w:rFonts w:eastAsia="等线"/>
          <w:iCs/>
          <w:sz w:val="21"/>
          <w:lang w:val="en-GB" w:eastAsia="zh-CN"/>
        </w:rPr>
        <w:t xml:space="preserve"> </w:t>
      </w:r>
      <w:r w:rsidRPr="00617AA2">
        <w:rPr>
          <w:rFonts w:eastAsia="等线"/>
          <w:iCs/>
          <w:sz w:val="21"/>
          <w:lang w:val="en-GB" w:eastAsia="zh-CN"/>
        </w:rPr>
        <w:t>as shown below</w:t>
      </w:r>
      <w:r>
        <w:rPr>
          <w:rFonts w:eastAsia="等线"/>
          <w:iCs/>
          <w:sz w:val="21"/>
          <w:lang w:val="en-GB" w:eastAsia="zh-CN"/>
        </w:rPr>
        <w:t>.</w:t>
      </w:r>
    </w:p>
    <w:p w14:paraId="6D56DDF2" w14:textId="77777777" w:rsidR="00DA120C" w:rsidRPr="00F44704" w:rsidRDefault="00DA120C" w:rsidP="00DA120C">
      <w:pPr>
        <w:overflowPunct/>
        <w:autoSpaceDE/>
        <w:autoSpaceDN/>
        <w:adjustRightInd/>
        <w:snapToGrid w:val="0"/>
        <w:spacing w:after="120" w:line="280" w:lineRule="atLeast"/>
        <w:jc w:val="center"/>
        <w:textAlignment w:val="auto"/>
      </w:pPr>
      <w:r w:rsidRPr="00F44704">
        <w:object w:dxaOrig="9492" w:dyaOrig="1429" w14:anchorId="6A807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pt;height:61.65pt" o:ole="">
            <v:imagedata r:id="rId11" o:title=""/>
          </v:shape>
          <o:OLEObject Type="Embed" ProgID="Visio.Drawing.15" ShapeID="_x0000_i1025" DrawAspect="Content" ObjectID="_1794722858" r:id="rId12"/>
        </w:object>
      </w:r>
    </w:p>
    <w:p w14:paraId="388D7CDC" w14:textId="4198BC30" w:rsidR="00DA120C" w:rsidRPr="00DA120C" w:rsidRDefault="00DA120C" w:rsidP="00DA120C">
      <w:pPr>
        <w:overflowPunct/>
        <w:autoSpaceDE/>
        <w:autoSpaceDN/>
        <w:adjustRightInd/>
        <w:snapToGrid w:val="0"/>
        <w:spacing w:after="120" w:line="280" w:lineRule="atLeast"/>
        <w:jc w:val="center"/>
        <w:textAlignment w:val="auto"/>
        <w:rPr>
          <w:sz w:val="18"/>
        </w:rPr>
      </w:pPr>
      <w:r w:rsidRPr="00DA120C">
        <w:rPr>
          <w:sz w:val="18"/>
        </w:rPr>
        <w:t>Figure 1 Logical system architecture for topology 1</w:t>
      </w:r>
    </w:p>
    <w:p w14:paraId="26FBD12D" w14:textId="77777777" w:rsidR="00DA120C" w:rsidRDefault="00DA120C" w:rsidP="00DA120C">
      <w:pPr>
        <w:overflowPunct/>
        <w:autoSpaceDE/>
        <w:autoSpaceDN/>
        <w:adjustRightInd/>
        <w:snapToGrid w:val="0"/>
        <w:spacing w:after="120" w:line="280" w:lineRule="atLeast"/>
        <w:jc w:val="center"/>
        <w:textAlignment w:val="auto"/>
        <w:rPr>
          <w:b/>
        </w:rPr>
      </w:pPr>
      <w:r w:rsidRPr="00F44704">
        <w:object w:dxaOrig="10548" w:dyaOrig="1200" w14:anchorId="5D426B9F">
          <v:shape id="_x0000_i1026" type="#_x0000_t75" style="width:445.55pt;height:50.6pt" o:ole="">
            <v:imagedata r:id="rId13" o:title=""/>
          </v:shape>
          <o:OLEObject Type="Embed" ProgID="Visio.Drawing.15" ShapeID="_x0000_i1026" DrawAspect="Content" ObjectID="_1794722859" r:id="rId14"/>
        </w:object>
      </w:r>
    </w:p>
    <w:p w14:paraId="2594693E" w14:textId="5077BF41" w:rsidR="00DA120C" w:rsidRPr="00DA120C" w:rsidRDefault="00DA120C" w:rsidP="00DA120C">
      <w:pPr>
        <w:overflowPunct/>
        <w:autoSpaceDE/>
        <w:autoSpaceDN/>
        <w:adjustRightInd/>
        <w:snapToGrid w:val="0"/>
        <w:spacing w:after="120" w:line="280" w:lineRule="atLeast"/>
        <w:jc w:val="center"/>
        <w:textAlignment w:val="auto"/>
        <w:rPr>
          <w:sz w:val="18"/>
        </w:rPr>
      </w:pPr>
      <w:r w:rsidRPr="00DA120C">
        <w:rPr>
          <w:sz w:val="18"/>
        </w:rPr>
        <w:t>Figure 2 Logical system architecture for topology 2</w:t>
      </w:r>
    </w:p>
    <w:p w14:paraId="49962459" w14:textId="01DF4B36" w:rsidR="00DA120C" w:rsidRPr="00AC5BE0" w:rsidRDefault="00DA120C" w:rsidP="00DA120C">
      <w:pPr>
        <w:overflowPunct/>
        <w:autoSpaceDE/>
        <w:autoSpaceDN/>
        <w:adjustRightInd/>
        <w:snapToGrid w:val="0"/>
        <w:spacing w:after="120" w:line="280" w:lineRule="atLeast"/>
        <w:jc w:val="both"/>
        <w:textAlignment w:val="auto"/>
        <w:rPr>
          <w:rFonts w:eastAsia="等线"/>
          <w:iCs/>
          <w:sz w:val="21"/>
          <w:lang w:val="en-GB" w:eastAsia="zh-CN"/>
        </w:rPr>
      </w:pPr>
      <w:r w:rsidRPr="00FF5814">
        <w:rPr>
          <w:rFonts w:eastAsia="等线"/>
          <w:iCs/>
          <w:sz w:val="21"/>
          <w:lang w:val="en-GB" w:eastAsia="zh-CN"/>
        </w:rPr>
        <w:t xml:space="preserve">If TU allows, both T1 and T2 </w:t>
      </w:r>
      <w:r w:rsidR="00AD329E">
        <w:rPr>
          <w:rFonts w:eastAsia="等线"/>
          <w:iCs/>
          <w:sz w:val="21"/>
          <w:lang w:val="en-GB" w:eastAsia="zh-CN"/>
        </w:rPr>
        <w:t xml:space="preserve">can be considered </w:t>
      </w:r>
      <w:r w:rsidRPr="00FF5814">
        <w:rPr>
          <w:rFonts w:eastAsia="等线" w:hint="eastAsia"/>
          <w:iCs/>
          <w:sz w:val="21"/>
          <w:lang w:val="en-GB" w:eastAsia="zh-CN"/>
        </w:rPr>
        <w:t>in</w:t>
      </w:r>
      <w:r w:rsidRPr="00FF5814">
        <w:rPr>
          <w:rFonts w:eastAsia="等线"/>
          <w:iCs/>
          <w:sz w:val="21"/>
          <w:lang w:val="en-GB" w:eastAsia="zh-CN"/>
        </w:rPr>
        <w:t xml:space="preserve"> the </w:t>
      </w:r>
      <w:r>
        <w:rPr>
          <w:rFonts w:eastAsia="等线"/>
          <w:iCs/>
          <w:sz w:val="21"/>
          <w:lang w:val="en-GB" w:eastAsia="zh-CN"/>
        </w:rPr>
        <w:t xml:space="preserve">R19 </w:t>
      </w:r>
      <w:r w:rsidRPr="00FF5814">
        <w:rPr>
          <w:rFonts w:eastAsia="等线"/>
          <w:iCs/>
          <w:sz w:val="21"/>
          <w:lang w:val="en-GB" w:eastAsia="zh-CN"/>
        </w:rPr>
        <w:t>WI</w:t>
      </w:r>
      <w:r w:rsidR="00AD329E">
        <w:rPr>
          <w:rFonts w:eastAsia="等线"/>
          <w:iCs/>
          <w:sz w:val="21"/>
          <w:lang w:val="en-GB" w:eastAsia="zh-CN"/>
        </w:rPr>
        <w:t xml:space="preserve">, but T1 shall be </w:t>
      </w:r>
      <w:proofErr w:type="gramStart"/>
      <w:r w:rsidR="00AD329E">
        <w:rPr>
          <w:rFonts w:eastAsia="等线"/>
          <w:iCs/>
          <w:sz w:val="21"/>
          <w:lang w:val="en-GB" w:eastAsia="zh-CN"/>
        </w:rPr>
        <w:t>a first priority</w:t>
      </w:r>
      <w:proofErr w:type="gramEnd"/>
      <w:r w:rsidRPr="00FF5814">
        <w:rPr>
          <w:rFonts w:eastAsia="等线"/>
          <w:iCs/>
          <w:sz w:val="21"/>
          <w:lang w:val="en-GB" w:eastAsia="zh-CN"/>
        </w:rPr>
        <w:t>. I</w:t>
      </w:r>
      <w:r w:rsidRPr="008B6BA4">
        <w:rPr>
          <w:rFonts w:eastAsia="等线"/>
          <w:iCs/>
          <w:sz w:val="21"/>
          <w:lang w:val="en-GB" w:eastAsia="zh-CN"/>
        </w:rPr>
        <w:t xml:space="preserve">n addition, </w:t>
      </w:r>
      <w:r w:rsidRPr="00AC5BE0">
        <w:rPr>
          <w:rFonts w:eastAsia="等线"/>
          <w:iCs/>
          <w:sz w:val="21"/>
          <w:lang w:val="en-GB" w:eastAsia="zh-CN"/>
        </w:rPr>
        <w:t>whether “XXAP” is reali</w:t>
      </w:r>
      <w:r w:rsidRPr="00AC5BE0">
        <w:rPr>
          <w:rFonts w:eastAsia="等线" w:hint="eastAsia"/>
          <w:iCs/>
          <w:sz w:val="21"/>
          <w:lang w:val="en-GB" w:eastAsia="zh-CN"/>
        </w:rPr>
        <w:t>z</w:t>
      </w:r>
      <w:r w:rsidRPr="00AC5BE0">
        <w:rPr>
          <w:rFonts w:eastAsia="等线"/>
          <w:iCs/>
          <w:sz w:val="21"/>
          <w:lang w:val="en-GB" w:eastAsia="zh-CN"/>
        </w:rPr>
        <w:t xml:space="preserve">ed by including </w:t>
      </w:r>
      <w:proofErr w:type="spellStart"/>
      <w:r w:rsidRPr="00AC5BE0">
        <w:rPr>
          <w:rFonts w:eastAsia="等线"/>
          <w:iCs/>
          <w:sz w:val="21"/>
          <w:lang w:val="en-GB" w:eastAsia="zh-CN"/>
        </w:rPr>
        <w:t>AIoTF</w:t>
      </w:r>
      <w:proofErr w:type="spellEnd"/>
      <w:r w:rsidRPr="00AC5BE0">
        <w:rPr>
          <w:rFonts w:eastAsia="等线"/>
          <w:iCs/>
          <w:sz w:val="21"/>
          <w:lang w:val="en-GB" w:eastAsia="zh-CN"/>
        </w:rPr>
        <w:t xml:space="preserve"> information in NGAP or by carrying a new protocol layer over NGAP, needs further discussion and decision </w:t>
      </w:r>
      <w:r w:rsidR="00810630" w:rsidRPr="00AC5BE0">
        <w:rPr>
          <w:rFonts w:eastAsia="等线"/>
          <w:iCs/>
          <w:sz w:val="21"/>
          <w:lang w:val="en-GB" w:eastAsia="zh-CN"/>
        </w:rPr>
        <w:t>in the</w:t>
      </w:r>
      <w:r w:rsidRPr="00AC5BE0">
        <w:rPr>
          <w:rFonts w:eastAsia="等线"/>
          <w:iCs/>
          <w:sz w:val="21"/>
          <w:lang w:val="en-GB" w:eastAsia="zh-CN"/>
        </w:rPr>
        <w:t xml:space="preserve"> RAN </w:t>
      </w:r>
      <w:r w:rsidR="00810630" w:rsidRPr="00AC5BE0">
        <w:rPr>
          <w:rFonts w:eastAsia="等线"/>
          <w:iCs/>
          <w:sz w:val="21"/>
          <w:lang w:val="en-GB" w:eastAsia="zh-CN"/>
        </w:rPr>
        <w:t>#106 meeting</w:t>
      </w:r>
      <w:r w:rsidRPr="00AC5BE0">
        <w:rPr>
          <w:rFonts w:eastAsia="等线"/>
          <w:iCs/>
          <w:sz w:val="21"/>
          <w:lang w:val="en-GB" w:eastAsia="zh-CN"/>
        </w:rPr>
        <w:t>.</w:t>
      </w:r>
    </w:p>
    <w:p w14:paraId="1FFD4659" w14:textId="77777777" w:rsidR="00DA120C" w:rsidRPr="005E45AB" w:rsidRDefault="00DA120C" w:rsidP="00DA120C">
      <w:pPr>
        <w:pStyle w:val="aff"/>
        <w:numPr>
          <w:ilvl w:val="0"/>
          <w:numId w:val="12"/>
        </w:numPr>
        <w:ind w:firstLineChars="0"/>
        <w:rPr>
          <w:b/>
          <w:sz w:val="21"/>
          <w:szCs w:val="21"/>
          <w:lang w:val="en-GB" w:eastAsia="zh-CN"/>
        </w:rPr>
      </w:pPr>
      <w:r w:rsidRPr="005E45AB">
        <w:rPr>
          <w:b/>
          <w:sz w:val="21"/>
          <w:szCs w:val="21"/>
          <w:lang w:val="en-GB" w:eastAsia="zh-CN"/>
        </w:rPr>
        <w:t>RAN-CN Interface Impact</w:t>
      </w:r>
    </w:p>
    <w:p w14:paraId="528079E8" w14:textId="77777777" w:rsidR="00DA120C" w:rsidRPr="00AC5BE0" w:rsidRDefault="00DA120C" w:rsidP="00DA120C">
      <w:pPr>
        <w:overflowPunct/>
        <w:autoSpaceDE/>
        <w:autoSpaceDN/>
        <w:adjustRightInd/>
        <w:snapToGrid w:val="0"/>
        <w:spacing w:after="120" w:line="280" w:lineRule="atLeast"/>
        <w:jc w:val="both"/>
        <w:textAlignment w:val="auto"/>
        <w:rPr>
          <w:rFonts w:eastAsia="等线"/>
          <w:iCs/>
          <w:sz w:val="21"/>
          <w:lang w:val="en-GB" w:eastAsia="zh-CN"/>
        </w:rPr>
      </w:pPr>
      <w:r w:rsidRPr="00AC5BE0">
        <w:rPr>
          <w:rFonts w:eastAsia="等线"/>
          <w:iCs/>
          <w:sz w:val="21"/>
          <w:lang w:val="en-GB" w:eastAsia="zh-CN"/>
        </w:rPr>
        <w:t xml:space="preserve">RAN3 has studied the impact on RAN-CN interface, including necessary parameters and procedures to support A-IoT Inventory operation and Command operation for T1 and T2 respectively. Detailed </w:t>
      </w:r>
      <w:proofErr w:type="spellStart"/>
      <w:r w:rsidRPr="00AC5BE0">
        <w:rPr>
          <w:rFonts w:eastAsia="等线"/>
          <w:iCs/>
          <w:sz w:val="21"/>
          <w:lang w:val="en-GB" w:eastAsia="zh-CN"/>
        </w:rPr>
        <w:t>signaling</w:t>
      </w:r>
      <w:proofErr w:type="spellEnd"/>
      <w:r w:rsidRPr="00AC5BE0">
        <w:rPr>
          <w:rFonts w:eastAsia="等线"/>
          <w:iCs/>
          <w:sz w:val="21"/>
          <w:lang w:val="en-GB" w:eastAsia="zh-CN"/>
        </w:rPr>
        <w:t xml:space="preserve"> design needs to be completed in the WI </w:t>
      </w:r>
      <w:r w:rsidRPr="00AC5BE0">
        <w:rPr>
          <w:rFonts w:eastAsia="等线" w:hint="eastAsia"/>
          <w:iCs/>
          <w:sz w:val="21"/>
          <w:lang w:val="en-GB" w:eastAsia="zh-CN"/>
        </w:rPr>
        <w:t>phase</w:t>
      </w:r>
      <w:r w:rsidRPr="00AC5BE0">
        <w:rPr>
          <w:rFonts w:eastAsia="等线"/>
          <w:iCs/>
          <w:sz w:val="21"/>
          <w:lang w:val="en-GB" w:eastAsia="zh-CN"/>
        </w:rPr>
        <w:t>.</w:t>
      </w:r>
    </w:p>
    <w:p w14:paraId="25D18E40" w14:textId="77777777" w:rsidR="00DA120C" w:rsidRPr="005E45AB" w:rsidRDefault="00DA120C" w:rsidP="00DA120C">
      <w:pPr>
        <w:pStyle w:val="aff"/>
        <w:numPr>
          <w:ilvl w:val="0"/>
          <w:numId w:val="12"/>
        </w:numPr>
        <w:ind w:firstLineChars="0"/>
        <w:rPr>
          <w:b/>
          <w:sz w:val="21"/>
          <w:szCs w:val="21"/>
          <w:lang w:val="en-GB" w:eastAsia="zh-CN"/>
        </w:rPr>
      </w:pPr>
      <w:r w:rsidRPr="005E45AB">
        <w:rPr>
          <w:b/>
          <w:sz w:val="21"/>
          <w:szCs w:val="21"/>
          <w:lang w:val="en-GB" w:eastAsia="zh-CN"/>
        </w:rPr>
        <w:t>IoT Device Locating</w:t>
      </w:r>
    </w:p>
    <w:p w14:paraId="35895953" w14:textId="28C62B6A" w:rsidR="00DA120C" w:rsidRPr="00AC5BE0" w:rsidRDefault="00DA120C">
      <w:pPr>
        <w:overflowPunct/>
        <w:autoSpaceDE/>
        <w:autoSpaceDN/>
        <w:adjustRightInd/>
        <w:snapToGrid w:val="0"/>
        <w:spacing w:after="120" w:line="280" w:lineRule="atLeast"/>
        <w:jc w:val="both"/>
        <w:textAlignment w:val="auto"/>
        <w:rPr>
          <w:sz w:val="21"/>
          <w:szCs w:val="21"/>
          <w:lang w:eastAsia="zh-CN"/>
        </w:rPr>
      </w:pPr>
      <w:r w:rsidRPr="00AC5BE0">
        <w:rPr>
          <w:sz w:val="21"/>
          <w:szCs w:val="21"/>
          <w:lang w:eastAsia="zh-CN"/>
        </w:rPr>
        <w:t xml:space="preserve">Solutions for locating an Ambient IoT device with </w:t>
      </w:r>
      <w:r w:rsidRPr="00AC5BE0">
        <w:rPr>
          <w:rFonts w:eastAsia="等线"/>
          <w:iCs/>
          <w:sz w:val="21"/>
          <w:szCs w:val="21"/>
          <w:lang w:val="en-GB" w:eastAsia="zh-CN"/>
        </w:rPr>
        <w:t>"Reader ID granularity" positioning accuracy</w:t>
      </w:r>
      <w:r w:rsidRPr="00AC5BE0">
        <w:rPr>
          <w:sz w:val="21"/>
          <w:szCs w:val="21"/>
          <w:lang w:eastAsia="zh-CN"/>
        </w:rPr>
        <w:t xml:space="preserve"> is studied in SI</w:t>
      </w:r>
      <w:r w:rsidRPr="00AC5BE0">
        <w:rPr>
          <w:rFonts w:eastAsia="等线" w:hint="eastAsia"/>
          <w:iCs/>
          <w:sz w:val="21"/>
          <w:szCs w:val="21"/>
          <w:lang w:val="en-GB" w:eastAsia="zh-CN"/>
        </w:rPr>
        <w:t>.</w:t>
      </w:r>
      <w:r w:rsidRPr="00AC5BE0">
        <w:rPr>
          <w:rFonts w:eastAsia="等线"/>
          <w:iCs/>
          <w:sz w:val="21"/>
          <w:szCs w:val="21"/>
          <w:lang w:val="en-GB" w:eastAsia="zh-CN"/>
        </w:rPr>
        <w:t xml:space="preserve"> The A-IoT RAN node may report the </w:t>
      </w:r>
      <w:r w:rsidRPr="00AC5BE0">
        <w:rPr>
          <w:sz w:val="21"/>
          <w:szCs w:val="21"/>
        </w:rPr>
        <w:t>RAN node ID</w:t>
      </w:r>
      <w:r w:rsidRPr="00AC5BE0">
        <w:rPr>
          <w:rFonts w:eastAsia="等线"/>
          <w:iCs/>
          <w:sz w:val="21"/>
          <w:szCs w:val="21"/>
          <w:lang w:val="en-GB" w:eastAsia="zh-CN"/>
        </w:rPr>
        <w:t xml:space="preserve"> </w:t>
      </w:r>
      <w:r w:rsidRPr="00AC5BE0">
        <w:rPr>
          <w:rFonts w:eastAsia="等线" w:hint="eastAsia"/>
          <w:iCs/>
          <w:sz w:val="21"/>
          <w:szCs w:val="21"/>
          <w:lang w:val="en-GB" w:eastAsia="zh-CN"/>
        </w:rPr>
        <w:t>or</w:t>
      </w:r>
      <w:r w:rsidRPr="00AC5BE0">
        <w:rPr>
          <w:rFonts w:eastAsia="等线"/>
          <w:iCs/>
          <w:sz w:val="21"/>
          <w:szCs w:val="21"/>
          <w:lang w:val="en-GB" w:eastAsia="zh-CN"/>
        </w:rPr>
        <w:t xml:space="preserve"> Reader ID to the A-IoT CN in the Inventory Report or Command Response messages.</w:t>
      </w:r>
      <w:r w:rsidRPr="00AC5BE0">
        <w:rPr>
          <w:sz w:val="21"/>
          <w:szCs w:val="21"/>
        </w:rPr>
        <w:t xml:space="preserve"> For T2, the </w:t>
      </w:r>
      <w:r w:rsidRPr="00AC5BE0">
        <w:rPr>
          <w:rFonts w:hint="eastAsia"/>
          <w:sz w:val="21"/>
          <w:szCs w:val="21"/>
          <w:lang w:eastAsia="zh-CN"/>
        </w:rPr>
        <w:t>location</w:t>
      </w:r>
      <w:r w:rsidRPr="00AC5BE0">
        <w:rPr>
          <w:sz w:val="21"/>
          <w:szCs w:val="21"/>
        </w:rPr>
        <w:t xml:space="preserve"> of the A-I</w:t>
      </w:r>
      <w:r w:rsidRPr="00AC5BE0">
        <w:rPr>
          <w:rFonts w:hint="eastAsia"/>
          <w:sz w:val="21"/>
          <w:szCs w:val="21"/>
          <w:lang w:eastAsia="zh-CN"/>
        </w:rPr>
        <w:t>oT</w:t>
      </w:r>
      <w:r w:rsidRPr="00AC5BE0">
        <w:rPr>
          <w:sz w:val="21"/>
          <w:szCs w:val="21"/>
        </w:rPr>
        <w:t xml:space="preserve"> </w:t>
      </w:r>
      <w:r w:rsidRPr="00AC5BE0">
        <w:rPr>
          <w:rFonts w:hint="eastAsia"/>
          <w:sz w:val="21"/>
          <w:szCs w:val="21"/>
          <w:lang w:eastAsia="zh-CN"/>
        </w:rPr>
        <w:t>enabled</w:t>
      </w:r>
      <w:r w:rsidRPr="00AC5BE0">
        <w:rPr>
          <w:sz w:val="21"/>
          <w:szCs w:val="21"/>
        </w:rPr>
        <w:t xml:space="preserve"> UE can be obtained </w:t>
      </w:r>
      <w:r w:rsidRPr="00AC5BE0">
        <w:rPr>
          <w:rFonts w:hint="eastAsia"/>
          <w:sz w:val="21"/>
          <w:szCs w:val="21"/>
          <w:lang w:eastAsia="zh-CN"/>
        </w:rPr>
        <w:t>via</w:t>
      </w:r>
      <w:r w:rsidRPr="00AC5BE0">
        <w:rPr>
          <w:sz w:val="21"/>
          <w:szCs w:val="21"/>
        </w:rPr>
        <w:t xml:space="preserve"> existing procedures such as ULI and MCS mechanisms</w:t>
      </w:r>
      <w:r w:rsidRPr="00AC5BE0">
        <w:rPr>
          <w:rFonts w:hint="eastAsia"/>
          <w:sz w:val="21"/>
          <w:szCs w:val="21"/>
          <w:lang w:eastAsia="zh-CN"/>
        </w:rPr>
        <w:t>.</w:t>
      </w:r>
    </w:p>
    <w:p w14:paraId="5D2FB6A1" w14:textId="73933486" w:rsidR="001F7381" w:rsidRPr="00AC5BE0" w:rsidRDefault="00810630">
      <w:pPr>
        <w:overflowPunct/>
        <w:autoSpaceDE/>
        <w:autoSpaceDN/>
        <w:adjustRightInd/>
        <w:snapToGrid w:val="0"/>
        <w:spacing w:after="120" w:line="280" w:lineRule="atLeast"/>
        <w:jc w:val="both"/>
        <w:textAlignment w:val="auto"/>
        <w:rPr>
          <w:rFonts w:eastAsia="等线"/>
          <w:iCs/>
          <w:sz w:val="21"/>
          <w:szCs w:val="21"/>
          <w:lang w:val="en-GB" w:eastAsia="zh-CN"/>
        </w:rPr>
      </w:pPr>
      <w:r w:rsidRPr="00AC5BE0">
        <w:rPr>
          <w:rFonts w:eastAsia="等线"/>
          <w:iCs/>
          <w:sz w:val="21"/>
          <w:szCs w:val="21"/>
          <w:lang w:val="en-GB" w:eastAsia="zh-CN"/>
        </w:rPr>
        <w:t>Consequently, our view on</w:t>
      </w:r>
      <w:r w:rsidR="000F38C7" w:rsidRPr="00AC5BE0">
        <w:rPr>
          <w:rFonts w:eastAsia="等线"/>
          <w:iCs/>
          <w:sz w:val="21"/>
          <w:szCs w:val="21"/>
          <w:lang w:val="en-GB" w:eastAsia="zh-CN"/>
        </w:rPr>
        <w:t xml:space="preserve"> the potential work item phase </w:t>
      </w:r>
      <w:r w:rsidRPr="00AC5BE0">
        <w:rPr>
          <w:rFonts w:eastAsia="等线"/>
          <w:iCs/>
          <w:sz w:val="21"/>
          <w:szCs w:val="21"/>
          <w:lang w:val="en-GB" w:eastAsia="zh-CN"/>
        </w:rPr>
        <w:t xml:space="preserve">for Ambient IoT </w:t>
      </w:r>
      <w:r w:rsidR="000F38C7" w:rsidRPr="00AC5BE0">
        <w:rPr>
          <w:rFonts w:eastAsia="等线"/>
          <w:iCs/>
          <w:sz w:val="21"/>
          <w:szCs w:val="21"/>
          <w:lang w:val="en-GB" w:eastAsia="zh-CN"/>
        </w:rPr>
        <w:t xml:space="preserve">can be summarized </w:t>
      </w:r>
      <w:r w:rsidRPr="00AC5BE0">
        <w:rPr>
          <w:rFonts w:eastAsia="等线"/>
          <w:iCs/>
          <w:sz w:val="21"/>
          <w:szCs w:val="21"/>
          <w:lang w:val="en-GB" w:eastAsia="zh-CN"/>
        </w:rPr>
        <w:t>as follows</w:t>
      </w:r>
      <w:r w:rsidR="000F38C7" w:rsidRPr="00AC5BE0">
        <w:rPr>
          <w:rFonts w:eastAsia="等线"/>
          <w:iCs/>
          <w:sz w:val="21"/>
          <w:szCs w:val="21"/>
          <w:lang w:val="en-GB" w:eastAsia="zh-CN"/>
        </w:rPr>
        <w:t>:</w:t>
      </w:r>
    </w:p>
    <w:p w14:paraId="032637CB" w14:textId="77777777" w:rsidR="00C3392F" w:rsidRPr="005E45AB" w:rsidRDefault="00C3392F" w:rsidP="00C3392F">
      <w:pPr>
        <w:overflowPunct/>
        <w:autoSpaceDE/>
        <w:autoSpaceDN/>
        <w:adjustRightInd/>
        <w:snapToGrid w:val="0"/>
        <w:spacing w:after="120" w:line="280" w:lineRule="atLeast"/>
        <w:jc w:val="both"/>
        <w:textAlignment w:val="auto"/>
        <w:rPr>
          <w:rFonts w:eastAsia="等线"/>
          <w:iCs/>
          <w:sz w:val="21"/>
          <w:lang w:val="en-GB" w:eastAsia="zh-CN"/>
        </w:rPr>
      </w:pPr>
      <w:r w:rsidRPr="005E45AB">
        <w:rPr>
          <w:rFonts w:eastAsia="等线"/>
          <w:iCs/>
          <w:sz w:val="21"/>
          <w:lang w:val="en-GB" w:eastAsia="zh-CN"/>
        </w:rPr>
        <w:t>RAN1-led:</w:t>
      </w:r>
    </w:p>
    <w:p w14:paraId="6C37247C" w14:textId="77777777" w:rsidR="00C3392F" w:rsidRPr="005E45AB" w:rsidRDefault="00C3392F" w:rsidP="00C3392F">
      <w:pPr>
        <w:pStyle w:val="aff"/>
        <w:numPr>
          <w:ilvl w:val="0"/>
          <w:numId w:val="1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5E45AB">
        <w:rPr>
          <w:rFonts w:eastAsia="等线"/>
          <w:iCs/>
          <w:sz w:val="21"/>
          <w:lang w:val="en-GB" w:eastAsia="zh-CN"/>
        </w:rPr>
        <w:t>Define the parameter and value for the bandwidth, numerologies and other aspects (if needed).</w:t>
      </w:r>
    </w:p>
    <w:p w14:paraId="1A7F9CAB" w14:textId="77777777" w:rsidR="00C3392F" w:rsidRPr="005E45AB" w:rsidRDefault="00C3392F" w:rsidP="00C3392F">
      <w:pPr>
        <w:pStyle w:val="aff"/>
        <w:numPr>
          <w:ilvl w:val="0"/>
          <w:numId w:val="1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5E45AB">
        <w:rPr>
          <w:rFonts w:eastAsia="等线"/>
          <w:iCs/>
          <w:sz w:val="21"/>
          <w:lang w:val="en-GB" w:eastAsia="zh-CN"/>
        </w:rPr>
        <w:t>Specify the design of PRDCH and PDRCH channel</w:t>
      </w:r>
    </w:p>
    <w:p w14:paraId="2CA9FAA7" w14:textId="77777777" w:rsidR="00C3392F" w:rsidRPr="005E45AB" w:rsidRDefault="00C3392F" w:rsidP="00C3392F">
      <w:pPr>
        <w:pStyle w:val="aff"/>
        <w:numPr>
          <w:ilvl w:val="1"/>
          <w:numId w:val="1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5E45AB">
        <w:rPr>
          <w:rFonts w:eastAsia="等线"/>
          <w:iCs/>
          <w:sz w:val="21"/>
          <w:lang w:val="en-GB" w:eastAsia="zh-CN"/>
        </w:rPr>
        <w:t>Specify the OOK modulation, line coding, and CRC attachment for the PRDCH channel</w:t>
      </w:r>
    </w:p>
    <w:p w14:paraId="1001AACB" w14:textId="77777777" w:rsidR="00C3392F" w:rsidRPr="005E45AB" w:rsidRDefault="00C3392F" w:rsidP="00C3392F">
      <w:pPr>
        <w:pStyle w:val="aff"/>
        <w:numPr>
          <w:ilvl w:val="1"/>
          <w:numId w:val="1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5E45AB">
        <w:rPr>
          <w:rFonts w:eastAsia="等线"/>
          <w:iCs/>
          <w:sz w:val="21"/>
          <w:lang w:val="en-GB" w:eastAsia="zh-CN"/>
        </w:rPr>
        <w:t>Specify the modulation method (OOK or BPSK), line coding, FEC coding, CRC attachment, and repetition process for the PDRCH channel</w:t>
      </w:r>
    </w:p>
    <w:p w14:paraId="2B01E438" w14:textId="77777777" w:rsidR="00C3392F" w:rsidRPr="005E45AB" w:rsidRDefault="00C3392F" w:rsidP="00C3392F">
      <w:pPr>
        <w:pStyle w:val="aff"/>
        <w:numPr>
          <w:ilvl w:val="1"/>
          <w:numId w:val="1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5E45AB">
        <w:rPr>
          <w:rFonts w:eastAsia="等线"/>
          <w:iCs/>
          <w:sz w:val="21"/>
          <w:lang w:val="en-GB" w:eastAsia="zh-CN"/>
        </w:rPr>
        <w:t>Control information related structure design</w:t>
      </w:r>
    </w:p>
    <w:p w14:paraId="029D1436" w14:textId="77777777" w:rsidR="00C3392F" w:rsidRPr="005E45AB" w:rsidRDefault="00C3392F" w:rsidP="00C3392F">
      <w:pPr>
        <w:pStyle w:val="aff"/>
        <w:numPr>
          <w:ilvl w:val="0"/>
          <w:numId w:val="1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5E45AB">
        <w:rPr>
          <w:rFonts w:eastAsia="等线"/>
          <w:iCs/>
          <w:sz w:val="21"/>
          <w:lang w:val="en-GB" w:eastAsia="zh-CN"/>
        </w:rPr>
        <w:t>Specify the signal for R2D transmission and D2R transmission</w:t>
      </w:r>
    </w:p>
    <w:p w14:paraId="5F1D0341" w14:textId="77777777" w:rsidR="00C3392F" w:rsidRPr="005E45AB" w:rsidRDefault="00C3392F" w:rsidP="00C3392F">
      <w:pPr>
        <w:pStyle w:val="aff"/>
        <w:numPr>
          <w:ilvl w:val="1"/>
          <w:numId w:val="1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5E45AB">
        <w:rPr>
          <w:rFonts w:eastAsia="等线"/>
          <w:iCs/>
          <w:sz w:val="21"/>
          <w:lang w:val="en-GB" w:eastAsia="zh-CN"/>
        </w:rPr>
        <w:t xml:space="preserve">Design the generation and functionalities of preamble, </w:t>
      </w:r>
      <w:proofErr w:type="spellStart"/>
      <w:r w:rsidRPr="005E45AB">
        <w:rPr>
          <w:rFonts w:eastAsia="等线"/>
          <w:iCs/>
          <w:sz w:val="21"/>
          <w:lang w:val="en-GB" w:eastAsia="zh-CN"/>
        </w:rPr>
        <w:t>midamble</w:t>
      </w:r>
      <w:proofErr w:type="spellEnd"/>
      <w:r w:rsidRPr="005E45AB">
        <w:rPr>
          <w:rFonts w:eastAsia="等线"/>
          <w:iCs/>
          <w:sz w:val="21"/>
          <w:lang w:val="en-GB" w:eastAsia="zh-CN"/>
        </w:rPr>
        <w:t xml:space="preserve"> (if needed) and </w:t>
      </w:r>
      <w:proofErr w:type="spellStart"/>
      <w:r w:rsidRPr="005E45AB">
        <w:rPr>
          <w:rFonts w:eastAsia="等线"/>
          <w:iCs/>
          <w:sz w:val="21"/>
          <w:lang w:val="en-GB" w:eastAsia="zh-CN"/>
        </w:rPr>
        <w:t>postamble</w:t>
      </w:r>
      <w:proofErr w:type="spellEnd"/>
      <w:r w:rsidRPr="005E45AB">
        <w:rPr>
          <w:rFonts w:eastAsia="等线"/>
          <w:iCs/>
          <w:sz w:val="21"/>
          <w:lang w:val="en-GB" w:eastAsia="zh-CN"/>
        </w:rPr>
        <w:t xml:space="preserve"> (if needed)</w:t>
      </w:r>
    </w:p>
    <w:p w14:paraId="7712B1D3" w14:textId="77777777" w:rsidR="00C3392F" w:rsidRPr="005E45AB" w:rsidRDefault="00C3392F" w:rsidP="00C3392F">
      <w:pPr>
        <w:overflowPunct/>
        <w:autoSpaceDE/>
        <w:autoSpaceDN/>
        <w:adjustRightInd/>
        <w:snapToGrid w:val="0"/>
        <w:spacing w:after="120" w:line="280" w:lineRule="atLeast"/>
        <w:jc w:val="both"/>
        <w:textAlignment w:val="auto"/>
        <w:rPr>
          <w:rFonts w:eastAsia="等线"/>
          <w:iCs/>
          <w:sz w:val="21"/>
          <w:lang w:val="en-GB" w:eastAsia="zh-CN"/>
        </w:rPr>
      </w:pPr>
      <w:r w:rsidRPr="005E45AB">
        <w:rPr>
          <w:rFonts w:eastAsia="等线"/>
          <w:iCs/>
          <w:sz w:val="21"/>
          <w:lang w:val="en-GB" w:eastAsia="zh-CN"/>
        </w:rPr>
        <w:t>RAN2-led:</w:t>
      </w:r>
    </w:p>
    <w:p w14:paraId="233CDAFF" w14:textId="77777777" w:rsidR="00C3392F" w:rsidRPr="005E45AB" w:rsidRDefault="00C3392F" w:rsidP="00C3392F">
      <w:pPr>
        <w:pStyle w:val="aff"/>
        <w:numPr>
          <w:ilvl w:val="0"/>
          <w:numId w:val="1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5E45AB">
        <w:rPr>
          <w:rFonts w:eastAsia="等线"/>
          <w:iCs/>
          <w:sz w:val="21"/>
          <w:lang w:val="en-GB" w:eastAsia="zh-CN"/>
        </w:rPr>
        <w:t xml:space="preserve">Specify </w:t>
      </w:r>
      <w:proofErr w:type="spellStart"/>
      <w:r w:rsidRPr="005E45AB">
        <w:rPr>
          <w:rFonts w:eastAsia="等线"/>
          <w:iCs/>
          <w:sz w:val="21"/>
          <w:lang w:val="en-GB" w:eastAsia="zh-CN"/>
        </w:rPr>
        <w:t>signaling</w:t>
      </w:r>
      <w:proofErr w:type="spellEnd"/>
      <w:r w:rsidRPr="005E45AB">
        <w:rPr>
          <w:rFonts w:eastAsia="等线"/>
          <w:iCs/>
          <w:sz w:val="21"/>
          <w:lang w:val="en-GB" w:eastAsia="zh-CN"/>
        </w:rPr>
        <w:t xml:space="preserve"> and procedures for A-IoT paging, random access, and data transmission.</w:t>
      </w:r>
    </w:p>
    <w:p w14:paraId="70AA3F7A" w14:textId="77777777" w:rsidR="00C3392F" w:rsidRPr="005E45AB" w:rsidRDefault="00C3392F" w:rsidP="00C3392F">
      <w:pPr>
        <w:pStyle w:val="aff"/>
        <w:numPr>
          <w:ilvl w:val="0"/>
          <w:numId w:val="1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5E45AB">
        <w:rPr>
          <w:rFonts w:eastAsia="等线"/>
          <w:iCs/>
          <w:sz w:val="21"/>
          <w:lang w:val="en-GB" w:eastAsia="zh-CN"/>
        </w:rPr>
        <w:t>Specify the A-IoT MAC layer protocol.</w:t>
      </w:r>
    </w:p>
    <w:p w14:paraId="4E52192A" w14:textId="77777777" w:rsidR="00C3392F" w:rsidRPr="005E45AB" w:rsidRDefault="00C3392F" w:rsidP="00C3392F">
      <w:pPr>
        <w:pStyle w:val="aff"/>
        <w:numPr>
          <w:ilvl w:val="0"/>
          <w:numId w:val="1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5E45AB">
        <w:rPr>
          <w:rFonts w:eastAsia="等线"/>
          <w:iCs/>
          <w:sz w:val="21"/>
          <w:lang w:val="en-GB" w:eastAsia="zh-CN"/>
        </w:rPr>
        <w:lastRenderedPageBreak/>
        <w:t xml:space="preserve">Specify </w:t>
      </w:r>
      <w:proofErr w:type="spellStart"/>
      <w:r w:rsidRPr="005E45AB">
        <w:rPr>
          <w:rFonts w:eastAsia="等线"/>
          <w:iCs/>
          <w:sz w:val="21"/>
          <w:lang w:val="en-GB" w:eastAsia="zh-CN"/>
        </w:rPr>
        <w:t>signaling</w:t>
      </w:r>
      <w:proofErr w:type="spellEnd"/>
      <w:r w:rsidRPr="005E45AB">
        <w:rPr>
          <w:rFonts w:eastAsia="等线"/>
          <w:iCs/>
          <w:sz w:val="21"/>
          <w:lang w:val="en-GB" w:eastAsia="zh-CN"/>
        </w:rPr>
        <w:t xml:space="preserve"> and resource allocation for Topology 2, if needed.</w:t>
      </w:r>
    </w:p>
    <w:p w14:paraId="3E9C4530" w14:textId="77777777" w:rsidR="00C3392F" w:rsidRPr="005E45AB" w:rsidRDefault="00C3392F" w:rsidP="00C3392F">
      <w:pPr>
        <w:overflowPunct/>
        <w:autoSpaceDE/>
        <w:autoSpaceDN/>
        <w:adjustRightInd/>
        <w:snapToGrid w:val="0"/>
        <w:spacing w:after="120" w:line="280" w:lineRule="atLeast"/>
        <w:jc w:val="both"/>
        <w:textAlignment w:val="auto"/>
        <w:rPr>
          <w:rFonts w:eastAsia="等线"/>
          <w:iCs/>
          <w:sz w:val="21"/>
          <w:lang w:val="en-GB" w:eastAsia="zh-CN"/>
        </w:rPr>
      </w:pPr>
      <w:r w:rsidRPr="005E45AB">
        <w:rPr>
          <w:rFonts w:eastAsia="等线"/>
          <w:iCs/>
          <w:sz w:val="21"/>
          <w:lang w:val="en-GB" w:eastAsia="zh-CN"/>
        </w:rPr>
        <w:t>RAN3-led:</w:t>
      </w:r>
    </w:p>
    <w:p w14:paraId="0C170F9E" w14:textId="77777777" w:rsidR="00C3392F" w:rsidRPr="005E45AB" w:rsidRDefault="00C3392F" w:rsidP="00C3392F">
      <w:pPr>
        <w:pStyle w:val="aff"/>
        <w:numPr>
          <w:ilvl w:val="0"/>
          <w:numId w:val="1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5E45AB">
        <w:rPr>
          <w:rFonts w:eastAsia="等线"/>
          <w:iCs/>
          <w:sz w:val="21"/>
          <w:lang w:val="en-GB" w:eastAsia="zh-CN"/>
        </w:rPr>
        <w:t xml:space="preserve">Specify RAN architecture, </w:t>
      </w:r>
      <w:proofErr w:type="spellStart"/>
      <w:r w:rsidRPr="005E45AB">
        <w:rPr>
          <w:rFonts w:eastAsia="等线"/>
          <w:iCs/>
          <w:sz w:val="21"/>
          <w:lang w:val="en-GB" w:eastAsia="zh-CN"/>
        </w:rPr>
        <w:t>signaling</w:t>
      </w:r>
      <w:proofErr w:type="spellEnd"/>
      <w:r w:rsidRPr="005E45AB">
        <w:rPr>
          <w:rFonts w:eastAsia="等线"/>
          <w:iCs/>
          <w:sz w:val="21"/>
          <w:lang w:val="en-GB" w:eastAsia="zh-CN"/>
        </w:rPr>
        <w:t>, and procedures for the NG interface to support A-IoT operation.</w:t>
      </w:r>
    </w:p>
    <w:p w14:paraId="6BBED752" w14:textId="77777777" w:rsidR="00C3392F" w:rsidRPr="005E45AB" w:rsidRDefault="00C3392F" w:rsidP="00C3392F">
      <w:pPr>
        <w:pStyle w:val="aff"/>
        <w:numPr>
          <w:ilvl w:val="0"/>
          <w:numId w:val="1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5E45AB">
        <w:rPr>
          <w:rFonts w:eastAsia="等线"/>
          <w:iCs/>
          <w:sz w:val="21"/>
          <w:lang w:val="en-GB" w:eastAsia="zh-CN"/>
        </w:rPr>
        <w:t>Specify A-IoT-enabled UE authorization and solutions for Topology 2, if needed.</w:t>
      </w:r>
    </w:p>
    <w:p w14:paraId="1357441A" w14:textId="77777777" w:rsidR="00C3392F" w:rsidRPr="005E45AB" w:rsidRDefault="00C3392F" w:rsidP="00C3392F">
      <w:pPr>
        <w:pStyle w:val="aff"/>
        <w:numPr>
          <w:ilvl w:val="1"/>
          <w:numId w:val="1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5E45AB">
        <w:rPr>
          <w:rFonts w:eastAsia="等线"/>
          <w:iCs/>
          <w:sz w:val="21"/>
          <w:lang w:val="en-GB" w:eastAsia="zh-CN"/>
        </w:rPr>
        <w:t>Note: Coordination with SA2 is needed on the detailed requirements, architecture, and solutions.</w:t>
      </w:r>
    </w:p>
    <w:p w14:paraId="7BC7D755" w14:textId="77777777" w:rsidR="00327107" w:rsidRDefault="00327107" w:rsidP="00DB72F1">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3"/>
    </w:p>
    <w:p w14:paraId="5ED09AD5" w14:textId="0717F60E" w:rsidR="005E45AB" w:rsidRPr="005E45AB" w:rsidRDefault="005E45AB" w:rsidP="00DB72F1">
      <w:pPr>
        <w:overflowPunct/>
        <w:autoSpaceDE/>
        <w:autoSpaceDN/>
        <w:adjustRightInd/>
        <w:snapToGrid w:val="0"/>
        <w:spacing w:after="120" w:line="280" w:lineRule="atLeast"/>
        <w:jc w:val="both"/>
        <w:textAlignment w:val="auto"/>
        <w:rPr>
          <w:rFonts w:eastAsia="等线" w:hint="eastAsia"/>
          <w:iCs/>
          <w:sz w:val="21"/>
          <w:szCs w:val="21"/>
          <w:lang w:val="en-GB" w:eastAsia="zh-CN"/>
        </w:rPr>
      </w:pPr>
      <w:r w:rsidRPr="005E45AB">
        <w:rPr>
          <w:rFonts w:eastAsia="等线" w:hint="eastAsia"/>
          <w:iCs/>
          <w:sz w:val="21"/>
          <w:szCs w:val="21"/>
          <w:lang w:val="en-GB" w:eastAsia="zh-CN"/>
        </w:rPr>
        <w:t xml:space="preserve">Hence, we have the </w:t>
      </w:r>
      <w:r>
        <w:rPr>
          <w:rFonts w:eastAsia="等线" w:hint="eastAsia"/>
          <w:iCs/>
          <w:sz w:val="21"/>
          <w:szCs w:val="21"/>
          <w:lang w:val="en-GB" w:eastAsia="zh-CN"/>
        </w:rPr>
        <w:t>f</w:t>
      </w:r>
      <w:r w:rsidRPr="005E45AB">
        <w:rPr>
          <w:rFonts w:eastAsia="等线"/>
          <w:iCs/>
          <w:sz w:val="21"/>
          <w:szCs w:val="21"/>
          <w:lang w:val="en-GB" w:eastAsia="zh-CN"/>
        </w:rPr>
        <w:t>ollowing</w:t>
      </w:r>
      <w:r w:rsidRPr="005E45AB">
        <w:rPr>
          <w:rFonts w:eastAsia="等线" w:hint="eastAsia"/>
          <w:iCs/>
          <w:sz w:val="21"/>
          <w:szCs w:val="21"/>
          <w:lang w:val="en-GB" w:eastAsia="zh-CN"/>
        </w:rPr>
        <w:t xml:space="preserve"> proposal.</w:t>
      </w:r>
    </w:p>
    <w:p w14:paraId="13E1DD58" w14:textId="279AE174" w:rsidR="001F7381" w:rsidRDefault="000F38C7" w:rsidP="00DB72F1">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sidR="00DB72F1">
        <w:rPr>
          <w:rFonts w:eastAsia="等线"/>
          <w:b/>
          <w:i/>
          <w:iCs/>
          <w:noProof/>
          <w:sz w:val="21"/>
          <w:lang w:val="en-GB" w:eastAsia="zh-CN"/>
        </w:rPr>
        <w:t>3</w:t>
      </w:r>
      <w:r>
        <w:rPr>
          <w:rFonts w:eastAsia="等线"/>
          <w:b/>
          <w:i/>
          <w:iCs/>
          <w:sz w:val="21"/>
          <w:lang w:val="en-GB" w:eastAsia="zh-CN"/>
        </w:rPr>
        <w:fldChar w:fldCharType="end"/>
      </w:r>
      <w:r>
        <w:rPr>
          <w:rFonts w:eastAsia="等线"/>
          <w:b/>
          <w:i/>
          <w:iCs/>
          <w:sz w:val="21"/>
          <w:lang w:val="en-GB" w:eastAsia="zh-CN"/>
        </w:rPr>
        <w:t xml:space="preserve">: </w:t>
      </w:r>
      <w:r w:rsidR="00DB72F1">
        <w:rPr>
          <w:rFonts w:eastAsia="等线"/>
          <w:b/>
          <w:i/>
          <w:iCs/>
          <w:sz w:val="21"/>
          <w:lang w:val="en-GB" w:eastAsia="zh-CN"/>
        </w:rPr>
        <w:t>Considering the following scope for the Rel-19 Ambient IoT work item:</w:t>
      </w:r>
    </w:p>
    <w:p w14:paraId="6B98E037" w14:textId="7F4F77E7" w:rsidR="007F5457" w:rsidRPr="007F5457" w:rsidRDefault="007F5457" w:rsidP="007F5457">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RAN1-led:</w:t>
      </w:r>
    </w:p>
    <w:p w14:paraId="77884DB8" w14:textId="24D8AEE7" w:rsidR="00DB72F1" w:rsidRPr="001504CC" w:rsidRDefault="00DB72F1" w:rsidP="001504CC">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504CC">
        <w:rPr>
          <w:rFonts w:eastAsia="等线"/>
          <w:b/>
          <w:i/>
          <w:iCs/>
          <w:sz w:val="21"/>
          <w:lang w:val="en-GB" w:eastAsia="zh-CN"/>
        </w:rPr>
        <w:t>Define the parameter and value for the bandwidth, numerologies</w:t>
      </w:r>
      <w:r w:rsidR="00117457" w:rsidRPr="001504CC">
        <w:rPr>
          <w:rFonts w:eastAsia="等线" w:hint="eastAsia"/>
          <w:b/>
          <w:i/>
          <w:iCs/>
          <w:sz w:val="21"/>
          <w:lang w:val="en-GB" w:eastAsia="zh-CN"/>
        </w:rPr>
        <w:t xml:space="preserve"> </w:t>
      </w:r>
      <w:r w:rsidRPr="001504CC">
        <w:rPr>
          <w:rFonts w:eastAsia="等线"/>
          <w:b/>
          <w:i/>
          <w:iCs/>
          <w:sz w:val="21"/>
          <w:lang w:val="en-GB" w:eastAsia="zh-CN"/>
        </w:rPr>
        <w:t>and other aspects</w:t>
      </w:r>
      <w:r w:rsidR="00C20373">
        <w:rPr>
          <w:rFonts w:eastAsia="等线" w:hint="eastAsia"/>
          <w:b/>
          <w:i/>
          <w:iCs/>
          <w:sz w:val="21"/>
          <w:lang w:val="en-GB" w:eastAsia="zh-CN"/>
        </w:rPr>
        <w:t xml:space="preserve"> (if needed)</w:t>
      </w:r>
      <w:r w:rsidRPr="001504CC">
        <w:rPr>
          <w:rFonts w:eastAsia="等线"/>
          <w:b/>
          <w:i/>
          <w:iCs/>
          <w:sz w:val="21"/>
          <w:lang w:val="en-GB" w:eastAsia="zh-CN"/>
        </w:rPr>
        <w:t>.</w:t>
      </w:r>
    </w:p>
    <w:p w14:paraId="431A8AEC" w14:textId="61AB152A" w:rsidR="00DB72F1" w:rsidRPr="00DB72F1" w:rsidRDefault="00DB72F1" w:rsidP="00DB72F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Specify the</w:t>
      </w:r>
      <w:r w:rsidR="008C6F9B">
        <w:rPr>
          <w:rFonts w:eastAsia="等线" w:hint="eastAsia"/>
          <w:b/>
          <w:i/>
          <w:iCs/>
          <w:sz w:val="21"/>
          <w:lang w:val="en-GB" w:eastAsia="zh-CN"/>
        </w:rPr>
        <w:t xml:space="preserve"> design of</w:t>
      </w:r>
      <w:r w:rsidRPr="00DB72F1">
        <w:rPr>
          <w:rFonts w:eastAsia="等线"/>
          <w:b/>
          <w:i/>
          <w:iCs/>
          <w:sz w:val="21"/>
          <w:lang w:val="en-GB" w:eastAsia="zh-CN"/>
        </w:rPr>
        <w:t xml:space="preserve"> PRDCH and PDRCH channel</w:t>
      </w:r>
    </w:p>
    <w:p w14:paraId="6C505BF8" w14:textId="187982F6" w:rsidR="00DB72F1" w:rsidRPr="00DB72F1" w:rsidRDefault="00DB72F1" w:rsidP="00DB72F1">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 xml:space="preserve">Specify the </w:t>
      </w:r>
      <w:r w:rsidR="008C6F9B">
        <w:rPr>
          <w:rFonts w:eastAsia="等线" w:hint="eastAsia"/>
          <w:b/>
          <w:i/>
          <w:iCs/>
          <w:sz w:val="21"/>
          <w:lang w:val="en-GB" w:eastAsia="zh-CN"/>
        </w:rPr>
        <w:t xml:space="preserve">OOK </w:t>
      </w:r>
      <w:r w:rsidRPr="00DB72F1">
        <w:rPr>
          <w:rFonts w:eastAsia="等线"/>
          <w:b/>
          <w:i/>
          <w:iCs/>
          <w:sz w:val="21"/>
          <w:lang w:val="en-GB" w:eastAsia="zh-CN"/>
        </w:rPr>
        <w:t>modulation, line coding, and CRC attachment for the PRDCH channel</w:t>
      </w:r>
    </w:p>
    <w:p w14:paraId="61E529EF" w14:textId="77777777" w:rsidR="00DB72F1" w:rsidRDefault="00DB72F1" w:rsidP="00DB72F1">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Specify the modulation method (OOK or BPSK), line coding, FEC coding, CRC attachment, and repetition process for the PDRCH channel</w:t>
      </w:r>
    </w:p>
    <w:p w14:paraId="2C82D4C9" w14:textId="0D3E4E1D" w:rsidR="008C6F9B" w:rsidRPr="00DB72F1" w:rsidRDefault="008C6F9B" w:rsidP="00DB72F1">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Control information related </w:t>
      </w:r>
      <w:r w:rsidR="008D5DB7">
        <w:rPr>
          <w:rFonts w:eastAsia="等线" w:hint="eastAsia"/>
          <w:b/>
          <w:i/>
          <w:iCs/>
          <w:sz w:val="21"/>
          <w:lang w:val="en-GB" w:eastAsia="zh-CN"/>
        </w:rPr>
        <w:t>structure design</w:t>
      </w:r>
    </w:p>
    <w:p w14:paraId="2F86A4F2" w14:textId="2A476A54" w:rsidR="00DB72F1" w:rsidRPr="00DB72F1" w:rsidRDefault="00DB72F1" w:rsidP="00DB72F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Specify the signal for R2D transmission and D2R transmission</w:t>
      </w:r>
    </w:p>
    <w:p w14:paraId="5B7299B3" w14:textId="4103DCBF" w:rsidR="00DB72F1" w:rsidRPr="00DB72F1" w:rsidRDefault="00DB72F1" w:rsidP="00DB72F1">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 xml:space="preserve">Design the generation and functionalities of preamble, </w:t>
      </w:r>
      <w:proofErr w:type="spellStart"/>
      <w:r w:rsidRPr="00DB72F1">
        <w:rPr>
          <w:rFonts w:eastAsia="等线"/>
          <w:b/>
          <w:i/>
          <w:iCs/>
          <w:sz w:val="21"/>
          <w:lang w:val="en-GB" w:eastAsia="zh-CN"/>
        </w:rPr>
        <w:t>midamble</w:t>
      </w:r>
      <w:proofErr w:type="spellEnd"/>
      <w:r w:rsidR="008C6F9B">
        <w:rPr>
          <w:rFonts w:eastAsia="等线" w:hint="eastAsia"/>
          <w:b/>
          <w:i/>
          <w:iCs/>
          <w:sz w:val="21"/>
          <w:lang w:val="en-GB" w:eastAsia="zh-CN"/>
        </w:rPr>
        <w:t xml:space="preserve"> </w:t>
      </w:r>
      <w:r w:rsidRPr="00DB72F1">
        <w:rPr>
          <w:rFonts w:eastAsia="等线"/>
          <w:b/>
          <w:i/>
          <w:iCs/>
          <w:sz w:val="21"/>
          <w:lang w:val="en-GB" w:eastAsia="zh-CN"/>
        </w:rPr>
        <w:t xml:space="preserve">(if needed) and </w:t>
      </w:r>
      <w:proofErr w:type="spellStart"/>
      <w:r w:rsidRPr="00DB72F1">
        <w:rPr>
          <w:rFonts w:eastAsia="等线"/>
          <w:b/>
          <w:i/>
          <w:iCs/>
          <w:sz w:val="21"/>
          <w:lang w:val="en-GB" w:eastAsia="zh-CN"/>
        </w:rPr>
        <w:t>postamble</w:t>
      </w:r>
      <w:proofErr w:type="spellEnd"/>
      <w:r w:rsidR="008C6F9B">
        <w:rPr>
          <w:rFonts w:eastAsia="等线" w:hint="eastAsia"/>
          <w:b/>
          <w:i/>
          <w:iCs/>
          <w:sz w:val="21"/>
          <w:lang w:val="en-GB" w:eastAsia="zh-CN"/>
        </w:rPr>
        <w:t xml:space="preserve"> </w:t>
      </w:r>
      <w:r w:rsidRPr="00DB72F1">
        <w:rPr>
          <w:rFonts w:eastAsia="等线"/>
          <w:b/>
          <w:i/>
          <w:iCs/>
          <w:sz w:val="21"/>
          <w:lang w:val="en-GB" w:eastAsia="zh-CN"/>
        </w:rPr>
        <w:t>(if needed)</w:t>
      </w:r>
    </w:p>
    <w:p w14:paraId="26D0155B" w14:textId="2F74D845" w:rsidR="007F5457" w:rsidRDefault="007F5457" w:rsidP="007F5457">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RAN2-led:</w:t>
      </w:r>
    </w:p>
    <w:p w14:paraId="4F6E06E4" w14:textId="0359CB12" w:rsidR="00DB72F1" w:rsidRPr="007F5457" w:rsidRDefault="00DB72F1" w:rsidP="003F3212">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F5457">
        <w:rPr>
          <w:rFonts w:eastAsia="等线"/>
          <w:b/>
          <w:i/>
          <w:iCs/>
          <w:sz w:val="21"/>
          <w:lang w:val="en-GB" w:eastAsia="zh-CN"/>
        </w:rPr>
        <w:t xml:space="preserve">Specify </w:t>
      </w:r>
      <w:proofErr w:type="spellStart"/>
      <w:r w:rsidRPr="007F5457">
        <w:rPr>
          <w:rFonts w:eastAsia="等线"/>
          <w:b/>
          <w:i/>
          <w:iCs/>
          <w:sz w:val="21"/>
          <w:lang w:val="en-GB" w:eastAsia="zh-CN"/>
        </w:rPr>
        <w:t>signaling</w:t>
      </w:r>
      <w:proofErr w:type="spellEnd"/>
      <w:r w:rsidRPr="007F5457">
        <w:rPr>
          <w:rFonts w:eastAsia="等线"/>
          <w:b/>
          <w:i/>
          <w:iCs/>
          <w:sz w:val="21"/>
          <w:lang w:val="en-GB" w:eastAsia="zh-CN"/>
        </w:rPr>
        <w:t xml:space="preserve"> and procedures for A-IoT paging, random access, and data transmission.</w:t>
      </w:r>
    </w:p>
    <w:p w14:paraId="4B0B3B95" w14:textId="77777777" w:rsidR="00DB72F1" w:rsidRPr="00DB72F1" w:rsidRDefault="00DB72F1" w:rsidP="00DB72F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Specify the A-IoT MAC layer protocol.</w:t>
      </w:r>
    </w:p>
    <w:p w14:paraId="08F9AC68" w14:textId="77777777" w:rsidR="00DB72F1" w:rsidRPr="00DB72F1" w:rsidRDefault="00DB72F1" w:rsidP="00DB72F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 xml:space="preserve">Specify </w:t>
      </w:r>
      <w:proofErr w:type="spellStart"/>
      <w:r w:rsidRPr="00DB72F1">
        <w:rPr>
          <w:rFonts w:eastAsia="等线"/>
          <w:b/>
          <w:i/>
          <w:iCs/>
          <w:sz w:val="21"/>
          <w:lang w:val="en-GB" w:eastAsia="zh-CN"/>
        </w:rPr>
        <w:t>signaling</w:t>
      </w:r>
      <w:proofErr w:type="spellEnd"/>
      <w:r w:rsidRPr="00DB72F1">
        <w:rPr>
          <w:rFonts w:eastAsia="等线"/>
          <w:b/>
          <w:i/>
          <w:iCs/>
          <w:sz w:val="21"/>
          <w:lang w:val="en-GB" w:eastAsia="zh-CN"/>
        </w:rPr>
        <w:t xml:space="preserve"> and resource allocation for Topology 2, if needed.</w:t>
      </w:r>
    </w:p>
    <w:p w14:paraId="6CD1E17E" w14:textId="7B3DB997" w:rsidR="007F5457" w:rsidRDefault="007F5457" w:rsidP="007F5457">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RAN3-led:</w:t>
      </w:r>
    </w:p>
    <w:p w14:paraId="6D57CD1F" w14:textId="7B1B9938" w:rsidR="00DB72F1" w:rsidRPr="007F5457" w:rsidRDefault="00DB72F1" w:rsidP="003F3212">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F5457">
        <w:rPr>
          <w:rFonts w:eastAsia="等线"/>
          <w:b/>
          <w:i/>
          <w:iCs/>
          <w:sz w:val="21"/>
          <w:lang w:val="en-GB" w:eastAsia="zh-CN"/>
        </w:rPr>
        <w:t xml:space="preserve">Specify RAN architecture, </w:t>
      </w:r>
      <w:proofErr w:type="spellStart"/>
      <w:r w:rsidRPr="007F5457">
        <w:rPr>
          <w:rFonts w:eastAsia="等线"/>
          <w:b/>
          <w:i/>
          <w:iCs/>
          <w:sz w:val="21"/>
          <w:lang w:val="en-GB" w:eastAsia="zh-CN"/>
        </w:rPr>
        <w:t>signaling</w:t>
      </w:r>
      <w:proofErr w:type="spellEnd"/>
      <w:r w:rsidRPr="007F5457">
        <w:rPr>
          <w:rFonts w:eastAsia="等线"/>
          <w:b/>
          <w:i/>
          <w:iCs/>
          <w:sz w:val="21"/>
          <w:lang w:val="en-GB" w:eastAsia="zh-CN"/>
        </w:rPr>
        <w:t>, and procedures for the NG interface to support A-IoT operation.</w:t>
      </w:r>
    </w:p>
    <w:p w14:paraId="5C651911" w14:textId="77777777" w:rsidR="00DB72F1" w:rsidRPr="00DB72F1" w:rsidRDefault="00DB72F1" w:rsidP="00DB72F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Specify A-IoT-enabled UE authorization and solutions for Topology 2, if needed.</w:t>
      </w:r>
    </w:p>
    <w:p w14:paraId="6E0C8B03" w14:textId="684AB7C1" w:rsidR="00DB72F1" w:rsidRPr="00DB72F1" w:rsidRDefault="00DB72F1" w:rsidP="00DB72F1">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Note: Coordination with SA2 is needed on the detailed requirements, architecture, and solutions.</w:t>
      </w:r>
    </w:p>
    <w:bookmarkEnd w:id="2"/>
    <w:p w14:paraId="5AF535E2" w14:textId="77777777" w:rsidR="001F7381" w:rsidRDefault="000F38C7">
      <w:pPr>
        <w:pStyle w:val="1"/>
        <w:jc w:val="both"/>
      </w:pPr>
      <w:r>
        <w:rPr>
          <w:rFonts w:hint="eastAsia"/>
        </w:rPr>
        <w:t>C</w:t>
      </w:r>
      <w:r>
        <w:t>onclusions</w:t>
      </w:r>
    </w:p>
    <w:p w14:paraId="0C2112CB" w14:textId="24673437" w:rsidR="001F7381" w:rsidRPr="008B38A8" w:rsidRDefault="000F38C7" w:rsidP="0059022B">
      <w:pPr>
        <w:overflowPunct/>
        <w:autoSpaceDE/>
        <w:autoSpaceDN/>
        <w:adjustRightInd/>
        <w:snapToGrid w:val="0"/>
        <w:spacing w:after="120" w:line="280" w:lineRule="atLeast"/>
        <w:jc w:val="both"/>
        <w:textAlignment w:val="auto"/>
        <w:rPr>
          <w:sz w:val="21"/>
          <w:szCs w:val="21"/>
          <w:lang w:eastAsia="zh-CN"/>
        </w:rPr>
      </w:pPr>
      <w:r w:rsidRPr="008B38A8">
        <w:rPr>
          <w:sz w:val="21"/>
          <w:szCs w:val="21"/>
          <w:lang w:eastAsia="zh-CN"/>
        </w:rPr>
        <w:t xml:space="preserve">In this contribution, we have the following proposals: </w:t>
      </w:r>
    </w:p>
    <w:p w14:paraId="66FF77EC" w14:textId="77777777" w:rsidR="00C3392F" w:rsidRDefault="00AC5BE0">
      <w:pPr>
        <w:overflowPunct/>
        <w:autoSpaceDE/>
        <w:autoSpaceDN/>
        <w:adjustRightInd/>
        <w:snapToGrid w:val="0"/>
        <w:spacing w:after="120" w:line="280" w:lineRule="atLeast"/>
        <w:jc w:val="both"/>
        <w:textAlignment w:val="auto"/>
        <w:rPr>
          <w:rFonts w:eastAsia="等线"/>
          <w:b/>
          <w:i/>
          <w:iCs/>
          <w:sz w:val="21"/>
          <w:lang w:val="en-GB" w:eastAsia="zh-CN"/>
        </w:rPr>
      </w:pPr>
      <w:r>
        <w:rPr>
          <w:lang w:eastAsia="zh-CN"/>
        </w:rPr>
        <w:fldChar w:fldCharType="begin"/>
      </w:r>
      <w:r>
        <w:rPr>
          <w:lang w:eastAsia="zh-CN"/>
        </w:rPr>
        <w:instrText xml:space="preserve"> REF PP1 \h </w:instrText>
      </w:r>
      <w:r>
        <w:rPr>
          <w:lang w:eastAsia="zh-CN"/>
        </w:rPr>
      </w:r>
      <w:r>
        <w:rPr>
          <w:lang w:eastAsia="zh-CN"/>
        </w:rPr>
        <w:fldChar w:fldCharType="separate"/>
      </w:r>
      <w:r w:rsidR="00C3392F">
        <w:rPr>
          <w:rFonts w:eastAsia="等线"/>
          <w:b/>
          <w:i/>
          <w:iCs/>
          <w:sz w:val="21"/>
          <w:lang w:val="en-GB" w:eastAsia="zh-CN"/>
        </w:rPr>
        <w:t xml:space="preserve">Proposal </w:t>
      </w:r>
      <w:r w:rsidR="00C3392F">
        <w:rPr>
          <w:rFonts w:eastAsia="等线"/>
          <w:b/>
          <w:i/>
          <w:iCs/>
          <w:noProof/>
          <w:sz w:val="21"/>
          <w:lang w:val="en-GB" w:eastAsia="zh-CN"/>
        </w:rPr>
        <w:t>1</w:t>
      </w:r>
      <w:r w:rsidR="00C3392F">
        <w:rPr>
          <w:rFonts w:eastAsia="等线"/>
          <w:b/>
          <w:i/>
          <w:iCs/>
          <w:sz w:val="21"/>
          <w:lang w:val="en-GB" w:eastAsia="zh-CN"/>
        </w:rPr>
        <w:t>: Support to start a work item for Rel-19 Ambient IoT in NR.</w:t>
      </w:r>
    </w:p>
    <w:p w14:paraId="67600690" w14:textId="77777777" w:rsidR="00C3392F" w:rsidRDefault="00AC5BE0">
      <w:pPr>
        <w:overflowPunct/>
        <w:autoSpaceDE/>
        <w:autoSpaceDN/>
        <w:adjustRightInd/>
        <w:snapToGrid w:val="0"/>
        <w:spacing w:after="120" w:line="280" w:lineRule="atLeast"/>
        <w:jc w:val="both"/>
        <w:textAlignment w:val="auto"/>
        <w:rPr>
          <w:rFonts w:eastAsia="等线"/>
          <w:b/>
          <w:i/>
          <w:iCs/>
          <w:sz w:val="21"/>
          <w:lang w:val="en-GB" w:eastAsia="zh-CN"/>
        </w:rPr>
      </w:pPr>
      <w:r>
        <w:rPr>
          <w:lang w:eastAsia="zh-CN"/>
        </w:rPr>
        <w:fldChar w:fldCharType="end"/>
      </w:r>
      <w:r>
        <w:rPr>
          <w:lang w:eastAsia="zh-CN"/>
        </w:rPr>
        <w:fldChar w:fldCharType="begin"/>
      </w:r>
      <w:r>
        <w:rPr>
          <w:lang w:eastAsia="zh-CN"/>
        </w:rPr>
        <w:instrText xml:space="preserve"> REF PP2 \h </w:instrText>
      </w:r>
      <w:r>
        <w:rPr>
          <w:lang w:eastAsia="zh-CN"/>
        </w:rPr>
      </w:r>
      <w:r>
        <w:rPr>
          <w:lang w:eastAsia="zh-CN"/>
        </w:rPr>
        <w:fldChar w:fldCharType="separate"/>
      </w:r>
      <w:r w:rsidR="00C3392F">
        <w:rPr>
          <w:rFonts w:eastAsia="等线"/>
          <w:b/>
          <w:i/>
          <w:iCs/>
          <w:sz w:val="21"/>
          <w:lang w:val="en-GB" w:eastAsia="zh-CN"/>
        </w:rPr>
        <w:t>Proposal 2: Considering the following WI scope of scenario and deployment for Rel-19: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050"/>
        <w:gridCol w:w="2579"/>
        <w:gridCol w:w="2500"/>
        <w:gridCol w:w="2500"/>
      </w:tblGrid>
      <w:tr w:rsidR="00C3392F" w14:paraId="6A029D40" w14:textId="77777777">
        <w:trPr>
          <w:trHeight w:val="397"/>
          <w:jc w:val="center"/>
        </w:trPr>
        <w:tc>
          <w:tcPr>
            <w:tcW w:w="1064" w:type="pct"/>
            <w:shd w:val="clear" w:color="auto" w:fill="auto"/>
            <w:vAlign w:val="center"/>
          </w:tcPr>
          <w:p w14:paraId="69E8B1CE" w14:textId="77777777" w:rsidR="00C3392F" w:rsidRDefault="00C3392F">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use cases</w:t>
            </w:r>
          </w:p>
        </w:tc>
        <w:tc>
          <w:tcPr>
            <w:tcW w:w="1339" w:type="pct"/>
            <w:shd w:val="clear" w:color="auto" w:fill="auto"/>
            <w:vAlign w:val="center"/>
          </w:tcPr>
          <w:p w14:paraId="1EFA1078" w14:textId="77777777" w:rsidR="00C3392F" w:rsidRDefault="00C3392F">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Characteristics</w:t>
            </w:r>
          </w:p>
        </w:tc>
        <w:tc>
          <w:tcPr>
            <w:tcW w:w="1298" w:type="pct"/>
            <w:shd w:val="clear" w:color="auto" w:fill="9CC2E5" w:themeFill="accent5" w:themeFillTint="99"/>
            <w:vAlign w:val="center"/>
          </w:tcPr>
          <w:p w14:paraId="7A567CE5" w14:textId="77777777" w:rsidR="00C3392F" w:rsidRDefault="00C3392F">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 xml:space="preserve">Proposed WI scope </w:t>
            </w:r>
          </w:p>
        </w:tc>
        <w:tc>
          <w:tcPr>
            <w:tcW w:w="1298" w:type="pct"/>
            <w:shd w:val="clear" w:color="auto" w:fill="auto"/>
            <w:vAlign w:val="center"/>
          </w:tcPr>
          <w:p w14:paraId="63024AF6" w14:textId="77777777" w:rsidR="00C3392F" w:rsidRDefault="00C3392F">
            <w:pPr>
              <w:keepNext/>
              <w:keepLines/>
              <w:spacing w:after="0"/>
              <w:jc w:val="center"/>
              <w:rPr>
                <w:rFonts w:ascii="Arial" w:eastAsia="Times New Roman" w:hAnsi="Arial"/>
                <w:b/>
                <w:sz w:val="18"/>
                <w:lang w:val="en-GB" w:eastAsia="zh-CN"/>
              </w:rPr>
            </w:pPr>
            <w:r>
              <w:rPr>
                <w:rFonts w:ascii="Arial" w:eastAsia="Times New Roman" w:hAnsi="Arial"/>
                <w:b/>
                <w:sz w:val="18"/>
                <w:lang w:val="en-GB" w:eastAsia="en-GB"/>
              </w:rPr>
              <w:t>TR 38.769 in Rel-19</w:t>
            </w:r>
          </w:p>
        </w:tc>
      </w:tr>
      <w:tr w:rsidR="00C3392F" w14:paraId="0CB284EB" w14:textId="77777777">
        <w:trPr>
          <w:jc w:val="center"/>
        </w:trPr>
        <w:tc>
          <w:tcPr>
            <w:tcW w:w="1064" w:type="pct"/>
            <w:vMerge w:val="restart"/>
            <w:shd w:val="clear" w:color="auto" w:fill="auto"/>
            <w:vAlign w:val="center"/>
          </w:tcPr>
          <w:p w14:paraId="015790F2" w14:textId="77777777" w:rsidR="00C3392F" w:rsidRDefault="00C3392F">
            <w:pPr>
              <w:keepNext/>
              <w:keepLines/>
              <w:spacing w:after="0"/>
              <w:rPr>
                <w:rFonts w:ascii="Arial" w:eastAsia="Times New Roman" w:hAnsi="Arial"/>
                <w:sz w:val="18"/>
                <w:lang w:val="en-GB" w:eastAsia="en-GB"/>
              </w:rPr>
            </w:pPr>
            <w:r>
              <w:rPr>
                <w:rFonts w:ascii="Arial" w:eastAsia="Times New Roman" w:hAnsi="Arial"/>
                <w:sz w:val="18"/>
                <w:lang w:val="en-GB" w:eastAsia="en-GB"/>
              </w:rPr>
              <w:t>Indoor inventory</w:t>
            </w:r>
          </w:p>
          <w:p w14:paraId="17604E96" w14:textId="77777777" w:rsidR="00C3392F" w:rsidRDefault="00C3392F">
            <w:pPr>
              <w:keepNext/>
              <w:keepLines/>
              <w:spacing w:after="0"/>
              <w:rPr>
                <w:rFonts w:ascii="Arial" w:eastAsia="Times New Roman" w:hAnsi="Arial"/>
                <w:sz w:val="18"/>
                <w:lang w:val="en-GB" w:eastAsia="en-GB"/>
              </w:rPr>
            </w:pPr>
            <w:r>
              <w:rPr>
                <w:rFonts w:ascii="Arial" w:eastAsia="Times New Roman" w:hAnsi="Arial"/>
                <w:sz w:val="18"/>
                <w:lang w:val="en-GB" w:eastAsia="zh-CN"/>
              </w:rPr>
              <w:t>Indoor</w:t>
            </w:r>
            <w:r>
              <w:rPr>
                <w:rFonts w:ascii="Arial" w:eastAsia="Times New Roman" w:hAnsi="Arial"/>
                <w:sz w:val="18"/>
                <w:lang w:val="en-GB" w:eastAsia="en-GB"/>
              </w:rPr>
              <w:t xml:space="preserve"> command</w:t>
            </w:r>
          </w:p>
        </w:tc>
        <w:tc>
          <w:tcPr>
            <w:tcW w:w="1339" w:type="pct"/>
            <w:shd w:val="clear" w:color="auto" w:fill="auto"/>
            <w:vAlign w:val="center"/>
          </w:tcPr>
          <w:p w14:paraId="64B38C95" w14:textId="77777777" w:rsidR="00C3392F" w:rsidRDefault="00C3392F">
            <w:pPr>
              <w:keepNext/>
              <w:keepLines/>
              <w:spacing w:after="0"/>
              <w:rPr>
                <w:rFonts w:ascii="Arial" w:eastAsia="Times New Roman" w:hAnsi="Arial"/>
                <w:b/>
                <w:sz w:val="18"/>
                <w:lang w:val="en-GB" w:eastAsia="en-GB"/>
              </w:rPr>
            </w:pPr>
            <w:r>
              <w:rPr>
                <w:rFonts w:ascii="Arial" w:eastAsia="Times New Roman" w:hAnsi="Arial"/>
                <w:b/>
                <w:sz w:val="18"/>
                <w:lang w:val="en-GB" w:eastAsia="en-GB"/>
              </w:rPr>
              <w:t>Deployment and topology</w:t>
            </w:r>
          </w:p>
        </w:tc>
        <w:tc>
          <w:tcPr>
            <w:tcW w:w="1298" w:type="pct"/>
            <w:shd w:val="clear" w:color="auto" w:fill="9CC2E5" w:themeFill="accent5" w:themeFillTint="99"/>
            <w:vAlign w:val="center"/>
          </w:tcPr>
          <w:p w14:paraId="57252F65" w14:textId="77777777" w:rsidR="00C3392F" w:rsidRDefault="00C3392F">
            <w:pPr>
              <w:keepNext/>
              <w:keepLines/>
              <w:spacing w:after="0"/>
              <w:jc w:val="center"/>
              <w:rPr>
                <w:rFonts w:ascii="Arial" w:eastAsia="Times New Roman" w:hAnsi="Arial"/>
                <w:b/>
                <w:sz w:val="18"/>
                <w:lang w:val="en-GB" w:eastAsia="en-GB"/>
              </w:rPr>
            </w:pPr>
            <w:r w:rsidRPr="00B1072C">
              <w:rPr>
                <w:rFonts w:ascii="Arial" w:eastAsia="Times New Roman" w:hAnsi="Arial" w:hint="eastAsia"/>
                <w:b/>
                <w:sz w:val="18"/>
                <w:lang w:val="en-GB" w:eastAsia="en-GB"/>
              </w:rPr>
              <w:t>D</w:t>
            </w:r>
            <w:r w:rsidRPr="00B1072C">
              <w:rPr>
                <w:rFonts w:ascii="Arial" w:eastAsia="Times New Roman" w:hAnsi="Arial"/>
                <w:b/>
                <w:sz w:val="18"/>
                <w:lang w:val="en-GB" w:eastAsia="en-GB"/>
              </w:rPr>
              <w:t>1</w:t>
            </w:r>
            <w:r w:rsidRPr="00B1072C">
              <w:rPr>
                <w:rFonts w:ascii="Arial" w:eastAsia="Times New Roman" w:hAnsi="Arial" w:hint="eastAsia"/>
                <w:b/>
                <w:sz w:val="18"/>
                <w:lang w:val="en-GB" w:eastAsia="en-GB"/>
              </w:rPr>
              <w:t>T1</w:t>
            </w:r>
            <w:r w:rsidRPr="00B1072C">
              <w:rPr>
                <w:rFonts w:ascii="Arial" w:eastAsia="Times New Roman" w:hAnsi="Arial"/>
                <w:b/>
                <w:sz w:val="18"/>
                <w:lang w:val="en-GB" w:eastAsia="en-GB"/>
              </w:rPr>
              <w:t xml:space="preserve"> </w:t>
            </w:r>
            <w:r>
              <w:rPr>
                <w:rFonts w:ascii="Arial" w:eastAsiaTheme="minorEastAsia" w:hAnsi="Arial" w:hint="eastAsia"/>
                <w:b/>
                <w:sz w:val="18"/>
                <w:lang w:val="en-GB" w:eastAsia="zh-CN"/>
              </w:rPr>
              <w:t>with high</w:t>
            </w:r>
            <w:r w:rsidRPr="00B1072C">
              <w:rPr>
                <w:rFonts w:ascii="Arial" w:eastAsia="Times New Roman" w:hAnsi="Arial"/>
                <w:b/>
                <w:sz w:val="18"/>
                <w:lang w:val="en-GB" w:eastAsia="en-GB"/>
              </w:rPr>
              <w:t xml:space="preserve"> priority, D2T2 </w:t>
            </w:r>
            <w:r>
              <w:rPr>
                <w:rFonts w:ascii="Arial" w:eastAsiaTheme="minorEastAsia" w:hAnsi="Arial" w:hint="eastAsia"/>
                <w:b/>
                <w:sz w:val="18"/>
                <w:lang w:val="en-GB" w:eastAsia="zh-CN"/>
              </w:rPr>
              <w:t>with</w:t>
            </w:r>
            <w:r w:rsidRPr="00B1072C">
              <w:rPr>
                <w:rFonts w:ascii="Arial" w:eastAsia="Times New Roman" w:hAnsi="Arial"/>
                <w:b/>
                <w:sz w:val="18"/>
                <w:lang w:val="en-GB" w:eastAsia="en-GB"/>
              </w:rPr>
              <w:t xml:space="preserve"> second priority</w:t>
            </w:r>
          </w:p>
        </w:tc>
        <w:tc>
          <w:tcPr>
            <w:tcW w:w="1298" w:type="pct"/>
            <w:shd w:val="clear" w:color="auto" w:fill="auto"/>
            <w:vAlign w:val="center"/>
          </w:tcPr>
          <w:p w14:paraId="48981034" w14:textId="77777777" w:rsidR="00C3392F" w:rsidRDefault="00C3392F">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D1T1, D2T2</w:t>
            </w:r>
          </w:p>
        </w:tc>
      </w:tr>
      <w:tr w:rsidR="00C3392F" w14:paraId="14ADCDEB" w14:textId="77777777">
        <w:trPr>
          <w:jc w:val="center"/>
        </w:trPr>
        <w:tc>
          <w:tcPr>
            <w:tcW w:w="1064" w:type="pct"/>
            <w:vMerge/>
            <w:shd w:val="clear" w:color="auto" w:fill="auto"/>
          </w:tcPr>
          <w:p w14:paraId="37A1DFAC" w14:textId="77777777" w:rsidR="00C3392F" w:rsidRDefault="00C3392F">
            <w:pPr>
              <w:rPr>
                <w:sz w:val="21"/>
                <w:lang w:val="en-GB" w:eastAsia="en-GB"/>
              </w:rPr>
            </w:pPr>
          </w:p>
        </w:tc>
        <w:tc>
          <w:tcPr>
            <w:tcW w:w="1339" w:type="pct"/>
            <w:shd w:val="clear" w:color="auto" w:fill="auto"/>
            <w:vAlign w:val="center"/>
          </w:tcPr>
          <w:p w14:paraId="580E9B15" w14:textId="77777777" w:rsidR="00C3392F" w:rsidRDefault="00C3392F">
            <w:pPr>
              <w:keepNext/>
              <w:keepLines/>
              <w:spacing w:after="0"/>
              <w:rPr>
                <w:rFonts w:ascii="Arial" w:eastAsia="Times New Roman" w:hAnsi="Arial"/>
                <w:b/>
                <w:sz w:val="18"/>
                <w:lang w:val="en-GB" w:eastAsia="en-GB"/>
              </w:rPr>
            </w:pPr>
            <w:r>
              <w:rPr>
                <w:rFonts w:ascii="Arial" w:eastAsia="Times New Roman" w:hAnsi="Arial"/>
                <w:b/>
                <w:sz w:val="18"/>
                <w:lang w:val="en-GB" w:eastAsia="en-GB"/>
              </w:rPr>
              <w:t>Spectrum and carrier frequency</w:t>
            </w:r>
          </w:p>
        </w:tc>
        <w:tc>
          <w:tcPr>
            <w:tcW w:w="1298" w:type="pct"/>
            <w:shd w:val="clear" w:color="auto" w:fill="9CC2E5" w:themeFill="accent5" w:themeFillTint="99"/>
            <w:vAlign w:val="center"/>
          </w:tcPr>
          <w:p w14:paraId="4360470D" w14:textId="77777777" w:rsidR="00C3392F" w:rsidRDefault="00C3392F">
            <w:pPr>
              <w:keepNext/>
              <w:keepLines/>
              <w:spacing w:after="0"/>
              <w:jc w:val="center"/>
              <w:rPr>
                <w:rFonts w:ascii="Arial" w:eastAsia="Times New Roman" w:hAnsi="Arial"/>
                <w:b/>
                <w:sz w:val="18"/>
                <w:vertAlign w:val="superscript"/>
                <w:lang w:val="en-GB" w:eastAsia="en-GB"/>
              </w:rPr>
            </w:pPr>
            <w:r>
              <w:rPr>
                <w:rFonts w:ascii="Arial" w:eastAsia="Times New Roman" w:hAnsi="Arial"/>
                <w:b/>
                <w:sz w:val="18"/>
                <w:lang w:val="en-GB" w:eastAsia="en-GB"/>
              </w:rPr>
              <w:t>Licensed FDD, 900MHz</w:t>
            </w:r>
          </w:p>
        </w:tc>
        <w:tc>
          <w:tcPr>
            <w:tcW w:w="1298" w:type="pct"/>
            <w:shd w:val="clear" w:color="auto" w:fill="auto"/>
            <w:vAlign w:val="center"/>
          </w:tcPr>
          <w:p w14:paraId="5F929011" w14:textId="77777777" w:rsidR="00C3392F" w:rsidRDefault="00C3392F">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Licensed FDD</w:t>
            </w:r>
          </w:p>
        </w:tc>
      </w:tr>
      <w:tr w:rsidR="00C3392F" w14:paraId="05FDC5DE" w14:textId="77777777">
        <w:trPr>
          <w:jc w:val="center"/>
        </w:trPr>
        <w:tc>
          <w:tcPr>
            <w:tcW w:w="1064" w:type="pct"/>
            <w:vMerge/>
            <w:shd w:val="clear" w:color="auto" w:fill="auto"/>
          </w:tcPr>
          <w:p w14:paraId="6AC17FDE" w14:textId="77777777" w:rsidR="00C3392F" w:rsidRDefault="00C3392F">
            <w:pPr>
              <w:rPr>
                <w:sz w:val="21"/>
                <w:lang w:val="en-GB" w:eastAsia="en-GB"/>
              </w:rPr>
            </w:pPr>
          </w:p>
        </w:tc>
        <w:tc>
          <w:tcPr>
            <w:tcW w:w="1339" w:type="pct"/>
            <w:shd w:val="clear" w:color="auto" w:fill="auto"/>
            <w:vAlign w:val="center"/>
          </w:tcPr>
          <w:p w14:paraId="1C535D23" w14:textId="77777777" w:rsidR="00C3392F" w:rsidRDefault="00C3392F">
            <w:pPr>
              <w:keepNext/>
              <w:keepLines/>
              <w:spacing w:after="0"/>
              <w:rPr>
                <w:rFonts w:ascii="Arial" w:eastAsia="Times New Roman" w:hAnsi="Arial"/>
                <w:b/>
                <w:sz w:val="18"/>
                <w:lang w:val="en-GB" w:eastAsia="en-GB"/>
              </w:rPr>
            </w:pPr>
            <w:r>
              <w:rPr>
                <w:rFonts w:ascii="Arial" w:eastAsia="Times New Roman" w:hAnsi="Arial"/>
                <w:b/>
                <w:sz w:val="18"/>
                <w:lang w:val="en-GB" w:eastAsia="en-GB"/>
              </w:rPr>
              <w:t>CW generation method</w:t>
            </w:r>
          </w:p>
        </w:tc>
        <w:tc>
          <w:tcPr>
            <w:tcW w:w="1298" w:type="pct"/>
            <w:shd w:val="clear" w:color="auto" w:fill="9CC2E5" w:themeFill="accent5" w:themeFillTint="99"/>
            <w:vAlign w:val="center"/>
          </w:tcPr>
          <w:p w14:paraId="4528DA5C" w14:textId="77777777" w:rsidR="00C3392F" w:rsidRDefault="00C3392F">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 xml:space="preserve">Single unmodulated </w:t>
            </w:r>
            <w:proofErr w:type="gramStart"/>
            <w:r>
              <w:rPr>
                <w:rFonts w:ascii="Arial" w:eastAsia="Times New Roman" w:hAnsi="Arial"/>
                <w:b/>
                <w:sz w:val="18"/>
                <w:lang w:val="en-GB" w:eastAsia="en-GB"/>
              </w:rPr>
              <w:t>single-tone</w:t>
            </w:r>
            <w:proofErr w:type="gramEnd"/>
          </w:p>
        </w:tc>
        <w:tc>
          <w:tcPr>
            <w:tcW w:w="1298" w:type="pct"/>
            <w:shd w:val="clear" w:color="auto" w:fill="auto"/>
            <w:vAlign w:val="center"/>
          </w:tcPr>
          <w:p w14:paraId="4B4DE2AC" w14:textId="77777777" w:rsidR="00C3392F" w:rsidRDefault="00C3392F">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Single unmodulated single-tone or multiple unmodulated single-tones</w:t>
            </w:r>
          </w:p>
        </w:tc>
      </w:tr>
      <w:tr w:rsidR="00C3392F" w14:paraId="714B1153" w14:textId="77777777">
        <w:trPr>
          <w:jc w:val="center"/>
        </w:trPr>
        <w:tc>
          <w:tcPr>
            <w:tcW w:w="1064" w:type="pct"/>
            <w:vMerge/>
            <w:shd w:val="clear" w:color="auto" w:fill="auto"/>
          </w:tcPr>
          <w:p w14:paraId="739C7FE8" w14:textId="77777777" w:rsidR="00C3392F" w:rsidRDefault="00C3392F">
            <w:pPr>
              <w:rPr>
                <w:sz w:val="21"/>
                <w:lang w:val="en-GB" w:eastAsia="en-GB"/>
              </w:rPr>
            </w:pPr>
          </w:p>
        </w:tc>
        <w:tc>
          <w:tcPr>
            <w:tcW w:w="1339" w:type="pct"/>
            <w:shd w:val="clear" w:color="auto" w:fill="auto"/>
            <w:vAlign w:val="center"/>
          </w:tcPr>
          <w:p w14:paraId="55E3D234" w14:textId="77777777" w:rsidR="00C3392F" w:rsidRDefault="00C3392F">
            <w:pPr>
              <w:keepNext/>
              <w:keepLines/>
              <w:spacing w:after="0"/>
              <w:rPr>
                <w:rFonts w:ascii="Arial" w:eastAsiaTheme="minorEastAsia" w:hAnsi="Arial"/>
                <w:b/>
                <w:sz w:val="18"/>
                <w:lang w:val="en-GB" w:eastAsia="zh-CN"/>
              </w:rPr>
            </w:pPr>
            <w:r>
              <w:rPr>
                <w:rFonts w:ascii="Arial" w:eastAsiaTheme="minorEastAsia" w:hAnsi="Arial" w:hint="eastAsia"/>
                <w:b/>
                <w:sz w:val="18"/>
                <w:lang w:val="en-GB" w:eastAsia="zh-CN"/>
              </w:rPr>
              <w:t>C</w:t>
            </w:r>
            <w:r>
              <w:rPr>
                <w:rFonts w:ascii="Arial" w:eastAsiaTheme="minorEastAsia" w:hAnsi="Arial"/>
                <w:b/>
                <w:sz w:val="18"/>
                <w:lang w:val="en-GB" w:eastAsia="zh-CN"/>
              </w:rPr>
              <w:t>W transmission case</w:t>
            </w:r>
          </w:p>
        </w:tc>
        <w:tc>
          <w:tcPr>
            <w:tcW w:w="1298" w:type="pct"/>
            <w:shd w:val="clear" w:color="auto" w:fill="9CC2E5" w:themeFill="accent5" w:themeFillTint="99"/>
            <w:vAlign w:val="center"/>
          </w:tcPr>
          <w:p w14:paraId="2003F686" w14:textId="77777777" w:rsidR="00C3392F" w:rsidRDefault="00C3392F">
            <w:pPr>
              <w:keepNext/>
              <w:keepLines/>
              <w:spacing w:after="0"/>
              <w:jc w:val="center"/>
              <w:rPr>
                <w:rFonts w:ascii="Arial" w:eastAsiaTheme="minorEastAsia" w:hAnsi="Arial"/>
                <w:b/>
                <w:sz w:val="18"/>
                <w:lang w:val="en-GB" w:eastAsia="zh-CN"/>
              </w:rPr>
            </w:pPr>
            <w:r>
              <w:rPr>
                <w:rFonts w:ascii="Arial" w:eastAsiaTheme="minorEastAsia" w:hAnsi="Arial"/>
                <w:b/>
                <w:sz w:val="18"/>
                <w:lang w:val="en-GB" w:eastAsia="zh-CN"/>
              </w:rPr>
              <w:t>Case 1-2 or case 1-4</w:t>
            </w:r>
          </w:p>
        </w:tc>
        <w:tc>
          <w:tcPr>
            <w:tcW w:w="1298" w:type="pct"/>
            <w:shd w:val="clear" w:color="auto" w:fill="auto"/>
            <w:vAlign w:val="center"/>
          </w:tcPr>
          <w:p w14:paraId="53154028" w14:textId="77777777" w:rsidR="00C3392F" w:rsidRDefault="00C3392F">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Case 1-1, case 1-2 or case 1-4</w:t>
            </w:r>
          </w:p>
        </w:tc>
      </w:tr>
      <w:tr w:rsidR="00C3392F" w14:paraId="7FCCB7BF" w14:textId="77777777" w:rsidTr="00C53271">
        <w:trPr>
          <w:trHeight w:val="339"/>
          <w:jc w:val="center"/>
        </w:trPr>
        <w:tc>
          <w:tcPr>
            <w:tcW w:w="1064" w:type="pct"/>
            <w:vMerge/>
            <w:shd w:val="clear" w:color="auto" w:fill="auto"/>
          </w:tcPr>
          <w:p w14:paraId="67E49257" w14:textId="77777777" w:rsidR="00C3392F" w:rsidRDefault="00C3392F">
            <w:pPr>
              <w:rPr>
                <w:sz w:val="21"/>
                <w:lang w:val="en-GB" w:eastAsia="en-GB"/>
              </w:rPr>
            </w:pPr>
          </w:p>
        </w:tc>
        <w:tc>
          <w:tcPr>
            <w:tcW w:w="1339" w:type="pct"/>
            <w:shd w:val="clear" w:color="auto" w:fill="auto"/>
            <w:vAlign w:val="center"/>
          </w:tcPr>
          <w:p w14:paraId="46CEF0BE" w14:textId="77777777" w:rsidR="00C3392F" w:rsidRDefault="00C3392F">
            <w:pPr>
              <w:keepNext/>
              <w:keepLines/>
              <w:spacing w:after="0"/>
              <w:rPr>
                <w:rFonts w:ascii="Arial" w:eastAsia="Times New Roman" w:hAnsi="Arial"/>
                <w:b/>
                <w:sz w:val="18"/>
                <w:lang w:val="en-GB" w:eastAsia="en-GB"/>
              </w:rPr>
            </w:pPr>
            <w:r>
              <w:rPr>
                <w:rFonts w:ascii="Arial" w:eastAsia="Times New Roman" w:hAnsi="Arial"/>
                <w:b/>
                <w:sz w:val="18"/>
                <w:lang w:val="en-GB" w:eastAsia="en-GB"/>
              </w:rPr>
              <w:t>Device characteristic</w:t>
            </w:r>
          </w:p>
        </w:tc>
        <w:tc>
          <w:tcPr>
            <w:tcW w:w="1298" w:type="pct"/>
            <w:shd w:val="clear" w:color="auto" w:fill="9CC2E5" w:themeFill="accent5" w:themeFillTint="99"/>
            <w:vAlign w:val="center"/>
          </w:tcPr>
          <w:p w14:paraId="0BF67A66" w14:textId="77777777" w:rsidR="00C3392F" w:rsidRDefault="00C3392F">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Device 1 and Device 2a</w:t>
            </w:r>
          </w:p>
        </w:tc>
        <w:tc>
          <w:tcPr>
            <w:tcW w:w="1298" w:type="pct"/>
            <w:shd w:val="clear" w:color="auto" w:fill="auto"/>
            <w:vAlign w:val="center"/>
          </w:tcPr>
          <w:p w14:paraId="09C25893" w14:textId="77777777" w:rsidR="00C3392F" w:rsidRDefault="00C3392F">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Device 1 and Device 2</w:t>
            </w:r>
          </w:p>
        </w:tc>
      </w:tr>
    </w:tbl>
    <w:p w14:paraId="2C2A886C" w14:textId="77777777" w:rsidR="00C3392F" w:rsidRDefault="00AC5BE0" w:rsidP="00DB72F1">
      <w:pPr>
        <w:overflowPunct/>
        <w:autoSpaceDE/>
        <w:autoSpaceDN/>
        <w:adjustRightInd/>
        <w:snapToGrid w:val="0"/>
        <w:spacing w:after="120" w:line="280" w:lineRule="atLeast"/>
        <w:jc w:val="both"/>
        <w:textAlignment w:val="auto"/>
        <w:rPr>
          <w:rFonts w:eastAsia="等线"/>
          <w:b/>
          <w:i/>
          <w:iCs/>
          <w:sz w:val="21"/>
          <w:lang w:val="en-GB" w:eastAsia="zh-CN"/>
        </w:rPr>
      </w:pPr>
      <w:r>
        <w:rPr>
          <w:lang w:eastAsia="zh-CN"/>
        </w:rPr>
        <w:fldChar w:fldCharType="end"/>
      </w:r>
      <w:r>
        <w:rPr>
          <w:lang w:eastAsia="zh-CN"/>
        </w:rPr>
        <w:fldChar w:fldCharType="begin"/>
      </w:r>
      <w:r>
        <w:rPr>
          <w:lang w:eastAsia="zh-CN"/>
        </w:rPr>
        <w:instrText xml:space="preserve"> REF PP3 \h </w:instrText>
      </w:r>
      <w:r>
        <w:rPr>
          <w:lang w:eastAsia="zh-CN"/>
        </w:rPr>
      </w:r>
      <w:r>
        <w:rPr>
          <w:lang w:eastAsia="zh-CN"/>
        </w:rPr>
        <w:fldChar w:fldCharType="separate"/>
      </w:r>
    </w:p>
    <w:p w14:paraId="76C06861" w14:textId="77777777" w:rsidR="00C3392F" w:rsidRDefault="00C3392F" w:rsidP="00DB72F1">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noProof/>
          <w:sz w:val="21"/>
          <w:lang w:val="en-GB" w:eastAsia="zh-CN"/>
        </w:rPr>
        <w:t>3</w:t>
      </w:r>
      <w:r>
        <w:rPr>
          <w:rFonts w:eastAsia="等线"/>
          <w:b/>
          <w:i/>
          <w:iCs/>
          <w:sz w:val="21"/>
          <w:lang w:val="en-GB" w:eastAsia="zh-CN"/>
        </w:rPr>
        <w:t>: Considering the following scope for the Rel-19 Ambient IoT work item:</w:t>
      </w:r>
    </w:p>
    <w:p w14:paraId="4E714693" w14:textId="77777777" w:rsidR="00C3392F" w:rsidRPr="007F5457" w:rsidRDefault="00C3392F" w:rsidP="007F5457">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RAN1-led:</w:t>
      </w:r>
    </w:p>
    <w:p w14:paraId="6AAD609F" w14:textId="77777777" w:rsidR="00C3392F" w:rsidRPr="001504CC" w:rsidRDefault="00C3392F" w:rsidP="001504CC">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504CC">
        <w:rPr>
          <w:rFonts w:eastAsia="等线"/>
          <w:b/>
          <w:i/>
          <w:iCs/>
          <w:sz w:val="21"/>
          <w:lang w:val="en-GB" w:eastAsia="zh-CN"/>
        </w:rPr>
        <w:t>Define the parameter and value for the bandwidth, numerologies</w:t>
      </w:r>
      <w:r w:rsidRPr="001504CC">
        <w:rPr>
          <w:rFonts w:eastAsia="等线" w:hint="eastAsia"/>
          <w:b/>
          <w:i/>
          <w:iCs/>
          <w:sz w:val="21"/>
          <w:lang w:val="en-GB" w:eastAsia="zh-CN"/>
        </w:rPr>
        <w:t xml:space="preserve"> </w:t>
      </w:r>
      <w:r w:rsidRPr="001504CC">
        <w:rPr>
          <w:rFonts w:eastAsia="等线"/>
          <w:b/>
          <w:i/>
          <w:iCs/>
          <w:sz w:val="21"/>
          <w:lang w:val="en-GB" w:eastAsia="zh-CN"/>
        </w:rPr>
        <w:t>and other aspects</w:t>
      </w:r>
      <w:r>
        <w:rPr>
          <w:rFonts w:eastAsia="等线" w:hint="eastAsia"/>
          <w:b/>
          <w:i/>
          <w:iCs/>
          <w:sz w:val="21"/>
          <w:lang w:val="en-GB" w:eastAsia="zh-CN"/>
        </w:rPr>
        <w:t xml:space="preserve"> (if needed)</w:t>
      </w:r>
      <w:r w:rsidRPr="001504CC">
        <w:rPr>
          <w:rFonts w:eastAsia="等线"/>
          <w:b/>
          <w:i/>
          <w:iCs/>
          <w:sz w:val="21"/>
          <w:lang w:val="en-GB" w:eastAsia="zh-CN"/>
        </w:rPr>
        <w:t>.</w:t>
      </w:r>
    </w:p>
    <w:p w14:paraId="1860B132" w14:textId="77777777" w:rsidR="00C3392F" w:rsidRPr="00DB72F1" w:rsidRDefault="00C3392F" w:rsidP="00DB72F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Specify the</w:t>
      </w:r>
      <w:r>
        <w:rPr>
          <w:rFonts w:eastAsia="等线" w:hint="eastAsia"/>
          <w:b/>
          <w:i/>
          <w:iCs/>
          <w:sz w:val="21"/>
          <w:lang w:val="en-GB" w:eastAsia="zh-CN"/>
        </w:rPr>
        <w:t xml:space="preserve"> design of</w:t>
      </w:r>
      <w:r w:rsidRPr="00DB72F1">
        <w:rPr>
          <w:rFonts w:eastAsia="等线"/>
          <w:b/>
          <w:i/>
          <w:iCs/>
          <w:sz w:val="21"/>
          <w:lang w:val="en-GB" w:eastAsia="zh-CN"/>
        </w:rPr>
        <w:t xml:space="preserve"> PRDCH and PDRCH channel</w:t>
      </w:r>
    </w:p>
    <w:p w14:paraId="507A8130" w14:textId="77777777" w:rsidR="00C3392F" w:rsidRPr="00DB72F1" w:rsidRDefault="00C3392F" w:rsidP="00DB72F1">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 xml:space="preserve">Specify the </w:t>
      </w:r>
      <w:r>
        <w:rPr>
          <w:rFonts w:eastAsia="等线" w:hint="eastAsia"/>
          <w:b/>
          <w:i/>
          <w:iCs/>
          <w:sz w:val="21"/>
          <w:lang w:val="en-GB" w:eastAsia="zh-CN"/>
        </w:rPr>
        <w:t xml:space="preserve">OOK </w:t>
      </w:r>
      <w:r w:rsidRPr="00DB72F1">
        <w:rPr>
          <w:rFonts w:eastAsia="等线"/>
          <w:b/>
          <w:i/>
          <w:iCs/>
          <w:sz w:val="21"/>
          <w:lang w:val="en-GB" w:eastAsia="zh-CN"/>
        </w:rPr>
        <w:t>modulation, line coding, and CRC attachment for the PRDCH channel</w:t>
      </w:r>
    </w:p>
    <w:p w14:paraId="06BAE6DB" w14:textId="77777777" w:rsidR="00C3392F" w:rsidRDefault="00C3392F" w:rsidP="00DB72F1">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Specify the modulation method (OOK or BPSK), line coding, FEC coding, CRC attachment, and repetition process for the PDRCH channel</w:t>
      </w:r>
    </w:p>
    <w:p w14:paraId="4B371FEC" w14:textId="77777777" w:rsidR="00C3392F" w:rsidRPr="00DB72F1" w:rsidRDefault="00C3392F" w:rsidP="00DB72F1">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Control information related structure design</w:t>
      </w:r>
    </w:p>
    <w:p w14:paraId="1CD07BB3" w14:textId="77777777" w:rsidR="00C3392F" w:rsidRPr="00DB72F1" w:rsidRDefault="00C3392F" w:rsidP="00DB72F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Specify the signal for R2D transmission and D2R transmission</w:t>
      </w:r>
    </w:p>
    <w:p w14:paraId="05264923" w14:textId="77777777" w:rsidR="00C3392F" w:rsidRPr="00DB72F1" w:rsidRDefault="00C3392F" w:rsidP="00DB72F1">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 xml:space="preserve">Design the generation and functionalities of preamble, </w:t>
      </w:r>
      <w:proofErr w:type="spellStart"/>
      <w:r w:rsidRPr="00DB72F1">
        <w:rPr>
          <w:rFonts w:eastAsia="等线"/>
          <w:b/>
          <w:i/>
          <w:iCs/>
          <w:sz w:val="21"/>
          <w:lang w:val="en-GB" w:eastAsia="zh-CN"/>
        </w:rPr>
        <w:t>midamble</w:t>
      </w:r>
      <w:proofErr w:type="spellEnd"/>
      <w:r>
        <w:rPr>
          <w:rFonts w:eastAsia="等线" w:hint="eastAsia"/>
          <w:b/>
          <w:i/>
          <w:iCs/>
          <w:sz w:val="21"/>
          <w:lang w:val="en-GB" w:eastAsia="zh-CN"/>
        </w:rPr>
        <w:t xml:space="preserve"> </w:t>
      </w:r>
      <w:r w:rsidRPr="00DB72F1">
        <w:rPr>
          <w:rFonts w:eastAsia="等线"/>
          <w:b/>
          <w:i/>
          <w:iCs/>
          <w:sz w:val="21"/>
          <w:lang w:val="en-GB" w:eastAsia="zh-CN"/>
        </w:rPr>
        <w:t xml:space="preserve">(if needed) and </w:t>
      </w:r>
      <w:proofErr w:type="spellStart"/>
      <w:r w:rsidRPr="00DB72F1">
        <w:rPr>
          <w:rFonts w:eastAsia="等线"/>
          <w:b/>
          <w:i/>
          <w:iCs/>
          <w:sz w:val="21"/>
          <w:lang w:val="en-GB" w:eastAsia="zh-CN"/>
        </w:rPr>
        <w:t>postamble</w:t>
      </w:r>
      <w:proofErr w:type="spellEnd"/>
      <w:r>
        <w:rPr>
          <w:rFonts w:eastAsia="等线" w:hint="eastAsia"/>
          <w:b/>
          <w:i/>
          <w:iCs/>
          <w:sz w:val="21"/>
          <w:lang w:val="en-GB" w:eastAsia="zh-CN"/>
        </w:rPr>
        <w:t xml:space="preserve"> </w:t>
      </w:r>
      <w:r w:rsidRPr="00DB72F1">
        <w:rPr>
          <w:rFonts w:eastAsia="等线"/>
          <w:b/>
          <w:i/>
          <w:iCs/>
          <w:sz w:val="21"/>
          <w:lang w:val="en-GB" w:eastAsia="zh-CN"/>
        </w:rPr>
        <w:t>(if needed)</w:t>
      </w:r>
    </w:p>
    <w:p w14:paraId="28D085A7" w14:textId="77777777" w:rsidR="00C3392F" w:rsidRDefault="00C3392F" w:rsidP="007F5457">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RAN2-led:</w:t>
      </w:r>
    </w:p>
    <w:p w14:paraId="62A42B83" w14:textId="77777777" w:rsidR="00C3392F" w:rsidRPr="007F5457" w:rsidRDefault="00C3392F" w:rsidP="003F3212">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F5457">
        <w:rPr>
          <w:rFonts w:eastAsia="等线"/>
          <w:b/>
          <w:i/>
          <w:iCs/>
          <w:sz w:val="21"/>
          <w:lang w:val="en-GB" w:eastAsia="zh-CN"/>
        </w:rPr>
        <w:t xml:space="preserve">Specify </w:t>
      </w:r>
      <w:proofErr w:type="spellStart"/>
      <w:r w:rsidRPr="007F5457">
        <w:rPr>
          <w:rFonts w:eastAsia="等线"/>
          <w:b/>
          <w:i/>
          <w:iCs/>
          <w:sz w:val="21"/>
          <w:lang w:val="en-GB" w:eastAsia="zh-CN"/>
        </w:rPr>
        <w:t>signaling</w:t>
      </w:r>
      <w:proofErr w:type="spellEnd"/>
      <w:r w:rsidRPr="007F5457">
        <w:rPr>
          <w:rFonts w:eastAsia="等线"/>
          <w:b/>
          <w:i/>
          <w:iCs/>
          <w:sz w:val="21"/>
          <w:lang w:val="en-GB" w:eastAsia="zh-CN"/>
        </w:rPr>
        <w:t xml:space="preserve"> and procedures for A-IoT paging, random access, and data transmission.</w:t>
      </w:r>
    </w:p>
    <w:p w14:paraId="4F26243E" w14:textId="77777777" w:rsidR="00C3392F" w:rsidRPr="00DB72F1" w:rsidRDefault="00C3392F" w:rsidP="00DB72F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Specify the A-IoT MAC layer protocol.</w:t>
      </w:r>
    </w:p>
    <w:p w14:paraId="05494EB2" w14:textId="77777777" w:rsidR="00C3392F" w:rsidRPr="00DB72F1" w:rsidRDefault="00C3392F" w:rsidP="00DB72F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 xml:space="preserve">Specify </w:t>
      </w:r>
      <w:proofErr w:type="spellStart"/>
      <w:r w:rsidRPr="00DB72F1">
        <w:rPr>
          <w:rFonts w:eastAsia="等线"/>
          <w:b/>
          <w:i/>
          <w:iCs/>
          <w:sz w:val="21"/>
          <w:lang w:val="en-GB" w:eastAsia="zh-CN"/>
        </w:rPr>
        <w:t>signaling</w:t>
      </w:r>
      <w:proofErr w:type="spellEnd"/>
      <w:r w:rsidRPr="00DB72F1">
        <w:rPr>
          <w:rFonts w:eastAsia="等线"/>
          <w:b/>
          <w:i/>
          <w:iCs/>
          <w:sz w:val="21"/>
          <w:lang w:val="en-GB" w:eastAsia="zh-CN"/>
        </w:rPr>
        <w:t xml:space="preserve"> and resource allocation for Topology 2, if needed.</w:t>
      </w:r>
    </w:p>
    <w:p w14:paraId="685CB2EA" w14:textId="77777777" w:rsidR="00C3392F" w:rsidRDefault="00C3392F" w:rsidP="007F5457">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RAN3-led:</w:t>
      </w:r>
    </w:p>
    <w:p w14:paraId="4748BA50" w14:textId="77777777" w:rsidR="00C3392F" w:rsidRPr="007F5457" w:rsidRDefault="00C3392F" w:rsidP="003F3212">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F5457">
        <w:rPr>
          <w:rFonts w:eastAsia="等线"/>
          <w:b/>
          <w:i/>
          <w:iCs/>
          <w:sz w:val="21"/>
          <w:lang w:val="en-GB" w:eastAsia="zh-CN"/>
        </w:rPr>
        <w:t xml:space="preserve">Specify RAN architecture, </w:t>
      </w:r>
      <w:proofErr w:type="spellStart"/>
      <w:r w:rsidRPr="007F5457">
        <w:rPr>
          <w:rFonts w:eastAsia="等线"/>
          <w:b/>
          <w:i/>
          <w:iCs/>
          <w:sz w:val="21"/>
          <w:lang w:val="en-GB" w:eastAsia="zh-CN"/>
        </w:rPr>
        <w:t>signaling</w:t>
      </w:r>
      <w:proofErr w:type="spellEnd"/>
      <w:r w:rsidRPr="007F5457">
        <w:rPr>
          <w:rFonts w:eastAsia="等线"/>
          <w:b/>
          <w:i/>
          <w:iCs/>
          <w:sz w:val="21"/>
          <w:lang w:val="en-GB" w:eastAsia="zh-CN"/>
        </w:rPr>
        <w:t>, and procedures for the NG interface to support A-IoT operation.</w:t>
      </w:r>
    </w:p>
    <w:p w14:paraId="4C2059D7" w14:textId="77777777" w:rsidR="00C3392F" w:rsidRPr="00DB72F1" w:rsidRDefault="00C3392F" w:rsidP="00DB72F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Specify A-IoT-enabled UE authorization and solutions for Topology 2, if needed.</w:t>
      </w:r>
    </w:p>
    <w:p w14:paraId="10237196" w14:textId="77777777" w:rsidR="00C3392F" w:rsidRPr="00DB72F1" w:rsidRDefault="00C3392F" w:rsidP="00DB72F1">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B72F1">
        <w:rPr>
          <w:rFonts w:eastAsia="等线"/>
          <w:b/>
          <w:i/>
          <w:iCs/>
          <w:sz w:val="21"/>
          <w:lang w:val="en-GB" w:eastAsia="zh-CN"/>
        </w:rPr>
        <w:t>Note: Coordination with SA2 is needed on the detailed requirements, architecture, and solutions.</w:t>
      </w:r>
    </w:p>
    <w:p w14:paraId="10013790" w14:textId="7F796479" w:rsidR="0059022B" w:rsidRPr="0059022B" w:rsidRDefault="00AC5BE0" w:rsidP="00AC5BE0">
      <w:pPr>
        <w:pStyle w:val="1"/>
        <w:numPr>
          <w:ilvl w:val="0"/>
          <w:numId w:val="0"/>
        </w:numPr>
        <w:ind w:left="284" w:hanging="284"/>
        <w:jc w:val="both"/>
      </w:pPr>
      <w:r>
        <w:rPr>
          <w:lang w:eastAsia="zh-CN"/>
        </w:rPr>
        <w:fldChar w:fldCharType="end"/>
      </w:r>
      <w:r>
        <w:t>References</w:t>
      </w:r>
    </w:p>
    <w:p w14:paraId="25BFC88C" w14:textId="77777777" w:rsidR="009179D6" w:rsidRPr="006725D3" w:rsidRDefault="009179D6" w:rsidP="009179D6">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r w:rsidRPr="006725D3">
        <w:rPr>
          <w:rFonts w:eastAsiaTheme="minorEastAsia"/>
          <w:color w:val="000000"/>
          <w:sz w:val="21"/>
          <w:szCs w:val="21"/>
          <w:lang w:eastAsia="zh-CN"/>
        </w:rPr>
        <w:t>R1-2410704, Feature Lead Summary #2 for Clause 8 of TR 38.769, 3GPP TSG RAN-WG1 Meeting #119, Orlando, USA, November 18-22, 2024.</w:t>
      </w:r>
    </w:p>
    <w:p w14:paraId="497D6339" w14:textId="77777777" w:rsidR="009179D6" w:rsidRPr="006725D3" w:rsidRDefault="009179D6" w:rsidP="009179D6">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r w:rsidRPr="006725D3">
        <w:rPr>
          <w:rFonts w:eastAsiaTheme="minorEastAsia"/>
          <w:color w:val="000000"/>
          <w:sz w:val="21"/>
          <w:szCs w:val="21"/>
          <w:lang w:eastAsia="zh-CN"/>
        </w:rPr>
        <w:t>R2-2411221, TP for TR 38.769 update, 3GPP TSG-RAN WG2 Meeting #128, Orlando, USA, 18</w:t>
      </w:r>
      <w:r w:rsidRPr="006725D3">
        <w:rPr>
          <w:rFonts w:eastAsiaTheme="minorEastAsia"/>
          <w:color w:val="000000"/>
          <w:sz w:val="21"/>
          <w:szCs w:val="21"/>
          <w:vertAlign w:val="superscript"/>
          <w:lang w:eastAsia="zh-CN"/>
        </w:rPr>
        <w:t>th</w:t>
      </w:r>
      <w:r w:rsidRPr="006725D3">
        <w:rPr>
          <w:rFonts w:eastAsiaTheme="minorEastAsia"/>
          <w:color w:val="000000"/>
          <w:sz w:val="21"/>
          <w:szCs w:val="21"/>
          <w:lang w:eastAsia="zh-CN"/>
        </w:rPr>
        <w:t xml:space="preserve"> – 22</w:t>
      </w:r>
      <w:r w:rsidRPr="006725D3">
        <w:rPr>
          <w:rFonts w:eastAsiaTheme="minorEastAsia"/>
          <w:color w:val="000000"/>
          <w:sz w:val="21"/>
          <w:szCs w:val="21"/>
          <w:vertAlign w:val="superscript"/>
          <w:lang w:eastAsia="zh-CN"/>
        </w:rPr>
        <w:t>nd</w:t>
      </w:r>
      <w:r w:rsidRPr="006725D3">
        <w:rPr>
          <w:rFonts w:eastAsiaTheme="minorEastAsia"/>
          <w:color w:val="000000"/>
          <w:sz w:val="21"/>
          <w:szCs w:val="21"/>
          <w:lang w:eastAsia="zh-CN"/>
        </w:rPr>
        <w:t xml:space="preserve">, </w:t>
      </w:r>
      <w:proofErr w:type="gramStart"/>
      <w:r w:rsidRPr="006725D3">
        <w:rPr>
          <w:rFonts w:eastAsiaTheme="minorEastAsia"/>
          <w:color w:val="000000"/>
          <w:sz w:val="21"/>
          <w:szCs w:val="21"/>
          <w:lang w:eastAsia="zh-CN"/>
        </w:rPr>
        <w:t>November,</w:t>
      </w:r>
      <w:proofErr w:type="gramEnd"/>
      <w:r w:rsidRPr="006725D3">
        <w:rPr>
          <w:rFonts w:eastAsiaTheme="minorEastAsia"/>
          <w:color w:val="000000"/>
          <w:sz w:val="21"/>
          <w:szCs w:val="21"/>
          <w:lang w:eastAsia="zh-CN"/>
        </w:rPr>
        <w:t xml:space="preserve"> 2024.</w:t>
      </w:r>
    </w:p>
    <w:p w14:paraId="6A545CAB" w14:textId="77777777" w:rsidR="009179D6" w:rsidRPr="006725D3" w:rsidRDefault="009179D6" w:rsidP="009179D6">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r w:rsidRPr="006725D3">
        <w:rPr>
          <w:rFonts w:eastAsiaTheme="minorEastAsia"/>
          <w:color w:val="000000"/>
          <w:sz w:val="21"/>
          <w:szCs w:val="21"/>
          <w:lang w:eastAsia="zh-CN"/>
        </w:rPr>
        <w:t xml:space="preserve">R3-247924, (BL </w:t>
      </w:r>
      <w:proofErr w:type="spellStart"/>
      <w:r w:rsidRPr="006725D3">
        <w:rPr>
          <w:rFonts w:eastAsiaTheme="minorEastAsia"/>
          <w:color w:val="000000"/>
          <w:sz w:val="21"/>
          <w:szCs w:val="21"/>
          <w:lang w:eastAsia="zh-CN"/>
        </w:rPr>
        <w:t>pCR</w:t>
      </w:r>
      <w:proofErr w:type="spellEnd"/>
      <w:r w:rsidRPr="006725D3">
        <w:rPr>
          <w:rFonts w:eastAsiaTheme="minorEastAsia"/>
          <w:color w:val="000000"/>
          <w:sz w:val="21"/>
          <w:szCs w:val="21"/>
          <w:lang w:eastAsia="zh-CN"/>
        </w:rPr>
        <w:t xml:space="preserve"> to TR 38.769) Study on solutions for Ambient IoT in NR, 3GPP TSG-RAN WG3 Meeting #126, Orlando, US, 18 - 22 </w:t>
      </w:r>
      <w:proofErr w:type="gramStart"/>
      <w:r w:rsidRPr="006725D3">
        <w:rPr>
          <w:rFonts w:eastAsiaTheme="minorEastAsia"/>
          <w:color w:val="000000"/>
          <w:sz w:val="21"/>
          <w:szCs w:val="21"/>
          <w:lang w:eastAsia="zh-CN"/>
        </w:rPr>
        <w:t>Nov,</w:t>
      </w:r>
      <w:proofErr w:type="gramEnd"/>
      <w:r w:rsidRPr="006725D3">
        <w:rPr>
          <w:rFonts w:eastAsiaTheme="minorEastAsia"/>
          <w:color w:val="000000"/>
          <w:sz w:val="21"/>
          <w:szCs w:val="21"/>
          <w:lang w:eastAsia="zh-CN"/>
        </w:rPr>
        <w:t xml:space="preserve"> 2024.</w:t>
      </w:r>
    </w:p>
    <w:p w14:paraId="41C97669" w14:textId="4EDE2E79" w:rsidR="001F7381" w:rsidRPr="006725D3" w:rsidRDefault="009179D6" w:rsidP="009179D6">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r w:rsidRPr="006725D3">
        <w:rPr>
          <w:rFonts w:eastAsiaTheme="minorEastAsia"/>
          <w:color w:val="000000"/>
          <w:sz w:val="21"/>
          <w:szCs w:val="21"/>
          <w:lang w:eastAsia="zh-CN"/>
        </w:rPr>
        <w:t>R4-2420372, TP to TR38.769: RAN4 part for Ambient-IoT, 3GPP TSG-RAN4 Meeting #113, Orlando, USA, 18</w:t>
      </w:r>
      <w:r w:rsidRPr="006725D3">
        <w:rPr>
          <w:rFonts w:eastAsiaTheme="minorEastAsia"/>
          <w:color w:val="000000"/>
          <w:sz w:val="21"/>
          <w:szCs w:val="21"/>
          <w:vertAlign w:val="superscript"/>
          <w:lang w:eastAsia="zh-CN"/>
        </w:rPr>
        <w:t>th</w:t>
      </w:r>
      <w:r w:rsidRPr="006725D3">
        <w:rPr>
          <w:rFonts w:eastAsiaTheme="minorEastAsia"/>
          <w:color w:val="000000"/>
          <w:sz w:val="21"/>
          <w:szCs w:val="21"/>
          <w:lang w:eastAsia="zh-CN"/>
        </w:rPr>
        <w:t xml:space="preserve"> – 22</w:t>
      </w:r>
      <w:r w:rsidRPr="006725D3">
        <w:rPr>
          <w:rFonts w:eastAsiaTheme="minorEastAsia"/>
          <w:color w:val="000000"/>
          <w:sz w:val="21"/>
          <w:szCs w:val="21"/>
          <w:vertAlign w:val="superscript"/>
          <w:lang w:eastAsia="zh-CN"/>
        </w:rPr>
        <w:t>nd</w:t>
      </w:r>
      <w:r w:rsidRPr="006725D3">
        <w:rPr>
          <w:rFonts w:eastAsiaTheme="minorEastAsia"/>
          <w:color w:val="000000"/>
          <w:sz w:val="21"/>
          <w:szCs w:val="21"/>
          <w:lang w:eastAsia="zh-CN"/>
        </w:rPr>
        <w:t xml:space="preserve"> </w:t>
      </w:r>
      <w:proofErr w:type="gramStart"/>
      <w:r w:rsidRPr="006725D3">
        <w:rPr>
          <w:rFonts w:eastAsiaTheme="minorEastAsia"/>
          <w:color w:val="000000"/>
          <w:sz w:val="21"/>
          <w:szCs w:val="21"/>
          <w:lang w:eastAsia="zh-CN"/>
        </w:rPr>
        <w:t>November,</w:t>
      </w:r>
      <w:proofErr w:type="gramEnd"/>
      <w:r w:rsidRPr="006725D3">
        <w:rPr>
          <w:rFonts w:eastAsiaTheme="minorEastAsia"/>
          <w:color w:val="000000"/>
          <w:sz w:val="21"/>
          <w:szCs w:val="21"/>
          <w:lang w:eastAsia="zh-CN"/>
        </w:rPr>
        <w:t xml:space="preserve"> 2024.</w:t>
      </w:r>
    </w:p>
    <w:sectPr w:rsidR="001F7381" w:rsidRPr="006725D3">
      <w:footerReference w:type="default" r:id="rId15"/>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DF321" w14:textId="77777777" w:rsidR="0014134C" w:rsidRDefault="0014134C">
      <w:pPr>
        <w:spacing w:after="0"/>
      </w:pPr>
      <w:r>
        <w:separator/>
      </w:r>
    </w:p>
  </w:endnote>
  <w:endnote w:type="continuationSeparator" w:id="0">
    <w:p w14:paraId="61695BF6" w14:textId="77777777" w:rsidR="0014134C" w:rsidRDefault="001413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051A9" w14:textId="7144FDD8" w:rsidR="00810630" w:rsidRDefault="0081063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392F">
      <w:rPr>
        <w:rFonts w:ascii="Arial" w:hAnsi="Arial" w:cs="Arial"/>
        <w:b/>
        <w:noProof/>
        <w:sz w:val="18"/>
        <w:szCs w:val="18"/>
      </w:rPr>
      <w:t>8</w:t>
    </w:r>
    <w:r>
      <w:rPr>
        <w:rFonts w:ascii="Arial" w:hAnsi="Arial" w:cs="Arial"/>
        <w:b/>
        <w:sz w:val="18"/>
        <w:szCs w:val="18"/>
      </w:rPr>
      <w:fldChar w:fldCharType="end"/>
    </w:r>
  </w:p>
  <w:p w14:paraId="0199BB3E" w14:textId="77777777" w:rsidR="00810630" w:rsidRDefault="0081063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946C42" w14:textId="77777777" w:rsidR="0014134C" w:rsidRDefault="0014134C">
      <w:pPr>
        <w:spacing w:after="0"/>
      </w:pPr>
      <w:r>
        <w:separator/>
      </w:r>
    </w:p>
  </w:footnote>
  <w:footnote w:type="continuationSeparator" w:id="0">
    <w:p w14:paraId="1D77E106" w14:textId="77777777" w:rsidR="0014134C" w:rsidRDefault="001413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547086A"/>
    <w:multiLevelType w:val="hybridMultilevel"/>
    <w:tmpl w:val="07EAFCE6"/>
    <w:lvl w:ilvl="0" w:tplc="94AACDE4">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CA717C"/>
    <w:multiLevelType w:val="hybridMultilevel"/>
    <w:tmpl w:val="5C26A808"/>
    <w:lvl w:ilvl="0" w:tplc="94AACDE4">
      <w:start w:val="1"/>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AA5D46"/>
    <w:multiLevelType w:val="multilevel"/>
    <w:tmpl w:val="2EAA5D46"/>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pStyle w:val="3"/>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754EFE"/>
    <w:multiLevelType w:val="hybridMultilevel"/>
    <w:tmpl w:val="738060A2"/>
    <w:lvl w:ilvl="0" w:tplc="94AACDE4">
      <w:start w:val="1"/>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0F2108"/>
    <w:multiLevelType w:val="multilevel"/>
    <w:tmpl w:val="620F21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1C4305E"/>
    <w:multiLevelType w:val="hybridMultilevel"/>
    <w:tmpl w:val="73CCD456"/>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7CAF18F7"/>
    <w:multiLevelType w:val="hybridMultilevel"/>
    <w:tmpl w:val="FC607646"/>
    <w:lvl w:ilvl="0" w:tplc="94AACDE4">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94167198">
    <w:abstractNumId w:val="5"/>
  </w:num>
  <w:num w:numId="2" w16cid:durableId="1652709483">
    <w:abstractNumId w:val="1"/>
  </w:num>
  <w:num w:numId="3" w16cid:durableId="1477837198">
    <w:abstractNumId w:val="11"/>
  </w:num>
  <w:num w:numId="4" w16cid:durableId="1831602070">
    <w:abstractNumId w:val="10"/>
  </w:num>
  <w:num w:numId="5" w16cid:durableId="1470436525">
    <w:abstractNumId w:val="7"/>
  </w:num>
  <w:num w:numId="6" w16cid:durableId="900169098">
    <w:abstractNumId w:val="6"/>
  </w:num>
  <w:num w:numId="7" w16cid:durableId="179400953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383140342">
    <w:abstractNumId w:val="9"/>
  </w:num>
  <w:num w:numId="9" w16cid:durableId="819812613">
    <w:abstractNumId w:val="14"/>
  </w:num>
  <w:num w:numId="10" w16cid:durableId="1170212595">
    <w:abstractNumId w:val="17"/>
  </w:num>
  <w:num w:numId="11" w16cid:durableId="1372266706">
    <w:abstractNumId w:val="3"/>
  </w:num>
  <w:num w:numId="12" w16cid:durableId="1978222472">
    <w:abstractNumId w:val="16"/>
  </w:num>
  <w:num w:numId="13" w16cid:durableId="1520118543">
    <w:abstractNumId w:val="15"/>
  </w:num>
  <w:num w:numId="14" w16cid:durableId="2132354520">
    <w:abstractNumId w:val="8"/>
  </w:num>
  <w:num w:numId="15" w16cid:durableId="18322111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2129983">
    <w:abstractNumId w:val="13"/>
  </w:num>
  <w:num w:numId="17" w16cid:durableId="2063668679">
    <w:abstractNumId w:val="4"/>
  </w:num>
  <w:num w:numId="18" w16cid:durableId="424108968">
    <w:abstractNumId w:val="12"/>
  </w:num>
  <w:num w:numId="19" w16cid:durableId="570114142">
    <w:abstractNumId w:val="18"/>
  </w:num>
  <w:num w:numId="20" w16cid:durableId="726760232">
    <w:abstractNumId w:val="20"/>
  </w:num>
  <w:num w:numId="21" w16cid:durableId="12981436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135"/>
    <w:rsid w:val="000154BB"/>
    <w:rsid w:val="000154C5"/>
    <w:rsid w:val="000156EE"/>
    <w:rsid w:val="000158D9"/>
    <w:rsid w:val="00015C88"/>
    <w:rsid w:val="00015DB5"/>
    <w:rsid w:val="00015EFF"/>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1BB3"/>
    <w:rsid w:val="000221A2"/>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70F"/>
    <w:rsid w:val="00027822"/>
    <w:rsid w:val="000278E6"/>
    <w:rsid w:val="000279CC"/>
    <w:rsid w:val="00027AB3"/>
    <w:rsid w:val="00027AF3"/>
    <w:rsid w:val="00027D05"/>
    <w:rsid w:val="00027EAF"/>
    <w:rsid w:val="00027F9A"/>
    <w:rsid w:val="00027FAC"/>
    <w:rsid w:val="000302BC"/>
    <w:rsid w:val="00030677"/>
    <w:rsid w:val="00030777"/>
    <w:rsid w:val="0003085F"/>
    <w:rsid w:val="00030896"/>
    <w:rsid w:val="00030AA0"/>
    <w:rsid w:val="00030B04"/>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46"/>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1D2"/>
    <w:rsid w:val="0005054F"/>
    <w:rsid w:val="000506E6"/>
    <w:rsid w:val="00050AF6"/>
    <w:rsid w:val="00050FBF"/>
    <w:rsid w:val="000511F9"/>
    <w:rsid w:val="0005136F"/>
    <w:rsid w:val="000513A7"/>
    <w:rsid w:val="00051924"/>
    <w:rsid w:val="00051CF4"/>
    <w:rsid w:val="00051FE5"/>
    <w:rsid w:val="00052169"/>
    <w:rsid w:val="0005230E"/>
    <w:rsid w:val="000524CE"/>
    <w:rsid w:val="00052878"/>
    <w:rsid w:val="000528A2"/>
    <w:rsid w:val="00052B86"/>
    <w:rsid w:val="00052C56"/>
    <w:rsid w:val="00053482"/>
    <w:rsid w:val="000538E6"/>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0E5"/>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BE"/>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9DD"/>
    <w:rsid w:val="00065AEC"/>
    <w:rsid w:val="00065DFF"/>
    <w:rsid w:val="0006601B"/>
    <w:rsid w:val="00066121"/>
    <w:rsid w:val="00066360"/>
    <w:rsid w:val="00066488"/>
    <w:rsid w:val="0006684F"/>
    <w:rsid w:val="000669DA"/>
    <w:rsid w:val="00066B87"/>
    <w:rsid w:val="00067514"/>
    <w:rsid w:val="000675CD"/>
    <w:rsid w:val="00067891"/>
    <w:rsid w:val="00067933"/>
    <w:rsid w:val="00067A5E"/>
    <w:rsid w:val="00067B04"/>
    <w:rsid w:val="00067B4D"/>
    <w:rsid w:val="00067CB7"/>
    <w:rsid w:val="00067CD1"/>
    <w:rsid w:val="00067DD6"/>
    <w:rsid w:val="000703F0"/>
    <w:rsid w:val="000704A3"/>
    <w:rsid w:val="00070592"/>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468"/>
    <w:rsid w:val="00074681"/>
    <w:rsid w:val="00074BDA"/>
    <w:rsid w:val="00074DF4"/>
    <w:rsid w:val="00075024"/>
    <w:rsid w:val="00075AB6"/>
    <w:rsid w:val="00075C3C"/>
    <w:rsid w:val="00075D85"/>
    <w:rsid w:val="00075E9B"/>
    <w:rsid w:val="00076094"/>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5E"/>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2E8"/>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5D7B"/>
    <w:rsid w:val="000A633D"/>
    <w:rsid w:val="000A6890"/>
    <w:rsid w:val="000A6A08"/>
    <w:rsid w:val="000A6B21"/>
    <w:rsid w:val="000A6B5A"/>
    <w:rsid w:val="000A6C5E"/>
    <w:rsid w:val="000A6E42"/>
    <w:rsid w:val="000A72AD"/>
    <w:rsid w:val="000A76AC"/>
    <w:rsid w:val="000A7A27"/>
    <w:rsid w:val="000A7BDE"/>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2CDC"/>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B38"/>
    <w:rsid w:val="000C6FEE"/>
    <w:rsid w:val="000C7002"/>
    <w:rsid w:val="000C7529"/>
    <w:rsid w:val="000C752C"/>
    <w:rsid w:val="000C75B9"/>
    <w:rsid w:val="000C779C"/>
    <w:rsid w:val="000C7A98"/>
    <w:rsid w:val="000D0077"/>
    <w:rsid w:val="000D034D"/>
    <w:rsid w:val="000D07CA"/>
    <w:rsid w:val="000D0CD6"/>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2FD"/>
    <w:rsid w:val="000D36DD"/>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D7FC7"/>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C0F"/>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D3F"/>
    <w:rsid w:val="000F1D62"/>
    <w:rsid w:val="000F25D7"/>
    <w:rsid w:val="000F27E8"/>
    <w:rsid w:val="000F2CA4"/>
    <w:rsid w:val="000F2D95"/>
    <w:rsid w:val="000F3891"/>
    <w:rsid w:val="000F38C7"/>
    <w:rsid w:val="000F3A74"/>
    <w:rsid w:val="000F3F24"/>
    <w:rsid w:val="000F400B"/>
    <w:rsid w:val="000F43FE"/>
    <w:rsid w:val="000F44F9"/>
    <w:rsid w:val="000F4BD0"/>
    <w:rsid w:val="000F4D38"/>
    <w:rsid w:val="000F4D3C"/>
    <w:rsid w:val="000F4D47"/>
    <w:rsid w:val="000F5200"/>
    <w:rsid w:val="000F591D"/>
    <w:rsid w:val="000F597A"/>
    <w:rsid w:val="000F59F5"/>
    <w:rsid w:val="000F5A2F"/>
    <w:rsid w:val="000F5A56"/>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A78"/>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8F1"/>
    <w:rsid w:val="00110A30"/>
    <w:rsid w:val="00110C02"/>
    <w:rsid w:val="001115D3"/>
    <w:rsid w:val="001118C8"/>
    <w:rsid w:val="0011197D"/>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03"/>
    <w:rsid w:val="0011684F"/>
    <w:rsid w:val="00116BCC"/>
    <w:rsid w:val="00117457"/>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93"/>
    <w:rsid w:val="001310C8"/>
    <w:rsid w:val="00131718"/>
    <w:rsid w:val="0013188F"/>
    <w:rsid w:val="0013203E"/>
    <w:rsid w:val="00132550"/>
    <w:rsid w:val="0013266F"/>
    <w:rsid w:val="0013273B"/>
    <w:rsid w:val="001327E0"/>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7CC"/>
    <w:rsid w:val="00137BFC"/>
    <w:rsid w:val="00137D78"/>
    <w:rsid w:val="00140534"/>
    <w:rsid w:val="00140AA9"/>
    <w:rsid w:val="00140EC1"/>
    <w:rsid w:val="0014116E"/>
    <w:rsid w:val="0014134C"/>
    <w:rsid w:val="00141372"/>
    <w:rsid w:val="00141422"/>
    <w:rsid w:val="0014157A"/>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A81"/>
    <w:rsid w:val="00147B22"/>
    <w:rsid w:val="0015008B"/>
    <w:rsid w:val="00150290"/>
    <w:rsid w:val="00150357"/>
    <w:rsid w:val="001503DF"/>
    <w:rsid w:val="00150408"/>
    <w:rsid w:val="001504CC"/>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2F29"/>
    <w:rsid w:val="00153196"/>
    <w:rsid w:val="001531A9"/>
    <w:rsid w:val="00153377"/>
    <w:rsid w:val="001534D2"/>
    <w:rsid w:val="001536EC"/>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343"/>
    <w:rsid w:val="00155946"/>
    <w:rsid w:val="00155DF8"/>
    <w:rsid w:val="00155E0F"/>
    <w:rsid w:val="00155E11"/>
    <w:rsid w:val="001564F6"/>
    <w:rsid w:val="0015657B"/>
    <w:rsid w:val="0015679D"/>
    <w:rsid w:val="001568C9"/>
    <w:rsid w:val="00156B85"/>
    <w:rsid w:val="00156CB7"/>
    <w:rsid w:val="00156DE3"/>
    <w:rsid w:val="0015724D"/>
    <w:rsid w:val="00157444"/>
    <w:rsid w:val="001578D6"/>
    <w:rsid w:val="00157A1B"/>
    <w:rsid w:val="00157D3D"/>
    <w:rsid w:val="00157E69"/>
    <w:rsid w:val="0016082D"/>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70"/>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2C36"/>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28"/>
    <w:rsid w:val="00185327"/>
    <w:rsid w:val="00185460"/>
    <w:rsid w:val="00185878"/>
    <w:rsid w:val="00185A33"/>
    <w:rsid w:val="00185E65"/>
    <w:rsid w:val="0018630E"/>
    <w:rsid w:val="00186401"/>
    <w:rsid w:val="00186749"/>
    <w:rsid w:val="00186F39"/>
    <w:rsid w:val="001870E5"/>
    <w:rsid w:val="00187433"/>
    <w:rsid w:val="001875D6"/>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0FF9"/>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27"/>
    <w:rsid w:val="001B3597"/>
    <w:rsid w:val="001B370D"/>
    <w:rsid w:val="001B3770"/>
    <w:rsid w:val="001B3834"/>
    <w:rsid w:val="001B38E5"/>
    <w:rsid w:val="001B3D69"/>
    <w:rsid w:val="001B3D8F"/>
    <w:rsid w:val="001B3E74"/>
    <w:rsid w:val="001B48D6"/>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A80"/>
    <w:rsid w:val="001C6D54"/>
    <w:rsid w:val="001C7079"/>
    <w:rsid w:val="001C71F5"/>
    <w:rsid w:val="001C797A"/>
    <w:rsid w:val="001C7F54"/>
    <w:rsid w:val="001D04CF"/>
    <w:rsid w:val="001D0909"/>
    <w:rsid w:val="001D0D40"/>
    <w:rsid w:val="001D154F"/>
    <w:rsid w:val="001D1C0A"/>
    <w:rsid w:val="001D1DC1"/>
    <w:rsid w:val="001D1E68"/>
    <w:rsid w:val="001D2162"/>
    <w:rsid w:val="001D2358"/>
    <w:rsid w:val="001D23A7"/>
    <w:rsid w:val="001D2A2C"/>
    <w:rsid w:val="001D2FE2"/>
    <w:rsid w:val="001D310F"/>
    <w:rsid w:val="001D37F3"/>
    <w:rsid w:val="001D4096"/>
    <w:rsid w:val="001D422F"/>
    <w:rsid w:val="001D43AC"/>
    <w:rsid w:val="001D482C"/>
    <w:rsid w:val="001D49A7"/>
    <w:rsid w:val="001D49B0"/>
    <w:rsid w:val="001D4EDF"/>
    <w:rsid w:val="001D5069"/>
    <w:rsid w:val="001D515D"/>
    <w:rsid w:val="001D591E"/>
    <w:rsid w:val="001D5C62"/>
    <w:rsid w:val="001D5D7C"/>
    <w:rsid w:val="001D64BC"/>
    <w:rsid w:val="001D6871"/>
    <w:rsid w:val="001D68D3"/>
    <w:rsid w:val="001D6A16"/>
    <w:rsid w:val="001D705E"/>
    <w:rsid w:val="001D7159"/>
    <w:rsid w:val="001D74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E7C35"/>
    <w:rsid w:val="001F00D0"/>
    <w:rsid w:val="001F028B"/>
    <w:rsid w:val="001F039A"/>
    <w:rsid w:val="001F03B1"/>
    <w:rsid w:val="001F03B7"/>
    <w:rsid w:val="001F03C5"/>
    <w:rsid w:val="001F042A"/>
    <w:rsid w:val="001F054E"/>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0ED"/>
    <w:rsid w:val="001F714A"/>
    <w:rsid w:val="001F7381"/>
    <w:rsid w:val="001F73B9"/>
    <w:rsid w:val="001F760B"/>
    <w:rsid w:val="001F760C"/>
    <w:rsid w:val="001F7C5E"/>
    <w:rsid w:val="001F7CA3"/>
    <w:rsid w:val="001F7CA6"/>
    <w:rsid w:val="001F7CA9"/>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A6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2CE"/>
    <w:rsid w:val="002206DA"/>
    <w:rsid w:val="00220785"/>
    <w:rsid w:val="00220FFC"/>
    <w:rsid w:val="0022124B"/>
    <w:rsid w:val="00221338"/>
    <w:rsid w:val="00221AB9"/>
    <w:rsid w:val="00222119"/>
    <w:rsid w:val="00222363"/>
    <w:rsid w:val="00222541"/>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C6"/>
    <w:rsid w:val="00225C32"/>
    <w:rsid w:val="00226A1E"/>
    <w:rsid w:val="00226CEC"/>
    <w:rsid w:val="00226E52"/>
    <w:rsid w:val="00226EB5"/>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D49"/>
    <w:rsid w:val="00230EDC"/>
    <w:rsid w:val="002312F4"/>
    <w:rsid w:val="00231D09"/>
    <w:rsid w:val="00231FC7"/>
    <w:rsid w:val="002322D2"/>
    <w:rsid w:val="00232473"/>
    <w:rsid w:val="00232935"/>
    <w:rsid w:val="00232BA9"/>
    <w:rsid w:val="00232CF8"/>
    <w:rsid w:val="00233312"/>
    <w:rsid w:val="002333BB"/>
    <w:rsid w:val="00233459"/>
    <w:rsid w:val="0023362B"/>
    <w:rsid w:val="002338DF"/>
    <w:rsid w:val="00233E9E"/>
    <w:rsid w:val="00233F31"/>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51"/>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5FF5"/>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2FAA"/>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56"/>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A0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2B6"/>
    <w:rsid w:val="002666A9"/>
    <w:rsid w:val="00266DA2"/>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8F5"/>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5E4"/>
    <w:rsid w:val="00275C1E"/>
    <w:rsid w:val="00275C76"/>
    <w:rsid w:val="00275DEA"/>
    <w:rsid w:val="00276360"/>
    <w:rsid w:val="0027650B"/>
    <w:rsid w:val="00276E82"/>
    <w:rsid w:val="00277593"/>
    <w:rsid w:val="002776C3"/>
    <w:rsid w:val="002776C7"/>
    <w:rsid w:val="00277A22"/>
    <w:rsid w:val="00277A7B"/>
    <w:rsid w:val="00277CE4"/>
    <w:rsid w:val="00277D5B"/>
    <w:rsid w:val="00277DB4"/>
    <w:rsid w:val="00277E90"/>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84"/>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00F"/>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3DD"/>
    <w:rsid w:val="00291747"/>
    <w:rsid w:val="0029180E"/>
    <w:rsid w:val="00291992"/>
    <w:rsid w:val="00291E6D"/>
    <w:rsid w:val="00292028"/>
    <w:rsid w:val="002920AD"/>
    <w:rsid w:val="0029219C"/>
    <w:rsid w:val="00292208"/>
    <w:rsid w:val="002923D3"/>
    <w:rsid w:val="0029278E"/>
    <w:rsid w:val="0029283C"/>
    <w:rsid w:val="002928AD"/>
    <w:rsid w:val="00292A99"/>
    <w:rsid w:val="00292AD2"/>
    <w:rsid w:val="00292E74"/>
    <w:rsid w:val="00293098"/>
    <w:rsid w:val="002930A2"/>
    <w:rsid w:val="0029333A"/>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4DF7"/>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4B8"/>
    <w:rsid w:val="002B653E"/>
    <w:rsid w:val="002B667C"/>
    <w:rsid w:val="002B6B78"/>
    <w:rsid w:val="002B70FC"/>
    <w:rsid w:val="002B71AA"/>
    <w:rsid w:val="002B71B1"/>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100"/>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60D"/>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54"/>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64B"/>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8DE"/>
    <w:rsid w:val="00306F46"/>
    <w:rsid w:val="00306FF4"/>
    <w:rsid w:val="003071F6"/>
    <w:rsid w:val="00307334"/>
    <w:rsid w:val="0030785D"/>
    <w:rsid w:val="00307ABB"/>
    <w:rsid w:val="00307B1B"/>
    <w:rsid w:val="00310207"/>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825"/>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B8"/>
    <w:rsid w:val="00323CC2"/>
    <w:rsid w:val="00323D3A"/>
    <w:rsid w:val="00323E5A"/>
    <w:rsid w:val="00324547"/>
    <w:rsid w:val="00324AE0"/>
    <w:rsid w:val="00324EB9"/>
    <w:rsid w:val="00324ED1"/>
    <w:rsid w:val="0032504F"/>
    <w:rsid w:val="003252C1"/>
    <w:rsid w:val="003255FC"/>
    <w:rsid w:val="0032582D"/>
    <w:rsid w:val="0032588D"/>
    <w:rsid w:val="003258E7"/>
    <w:rsid w:val="00325A1D"/>
    <w:rsid w:val="00325CC1"/>
    <w:rsid w:val="00325E51"/>
    <w:rsid w:val="00325EE4"/>
    <w:rsid w:val="003266B2"/>
    <w:rsid w:val="003266BB"/>
    <w:rsid w:val="00326707"/>
    <w:rsid w:val="00326DB2"/>
    <w:rsid w:val="00326DDD"/>
    <w:rsid w:val="0032708D"/>
    <w:rsid w:val="003270ED"/>
    <w:rsid w:val="00327107"/>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37FE3"/>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9B4"/>
    <w:rsid w:val="00344C5D"/>
    <w:rsid w:val="00344DD2"/>
    <w:rsid w:val="00344E4D"/>
    <w:rsid w:val="00344E63"/>
    <w:rsid w:val="00345820"/>
    <w:rsid w:val="0034594F"/>
    <w:rsid w:val="00345CD6"/>
    <w:rsid w:val="00345E21"/>
    <w:rsid w:val="00345E4C"/>
    <w:rsid w:val="00345FAF"/>
    <w:rsid w:val="00345FC3"/>
    <w:rsid w:val="003468C2"/>
    <w:rsid w:val="003469FE"/>
    <w:rsid w:val="00346CB5"/>
    <w:rsid w:val="00346CB7"/>
    <w:rsid w:val="00346EDF"/>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327"/>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92"/>
    <w:rsid w:val="003568E7"/>
    <w:rsid w:val="0035692A"/>
    <w:rsid w:val="00356BDD"/>
    <w:rsid w:val="00356BFB"/>
    <w:rsid w:val="00356CC9"/>
    <w:rsid w:val="00356D76"/>
    <w:rsid w:val="00356F61"/>
    <w:rsid w:val="0035738E"/>
    <w:rsid w:val="0035760D"/>
    <w:rsid w:val="00357982"/>
    <w:rsid w:val="00357B9C"/>
    <w:rsid w:val="00357D3C"/>
    <w:rsid w:val="00357F12"/>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E82"/>
    <w:rsid w:val="00364030"/>
    <w:rsid w:val="003640B5"/>
    <w:rsid w:val="003642A6"/>
    <w:rsid w:val="0036473A"/>
    <w:rsid w:val="00365005"/>
    <w:rsid w:val="0036509F"/>
    <w:rsid w:val="00365179"/>
    <w:rsid w:val="003654B1"/>
    <w:rsid w:val="0036594A"/>
    <w:rsid w:val="00365990"/>
    <w:rsid w:val="00365ABD"/>
    <w:rsid w:val="00365D36"/>
    <w:rsid w:val="00365D6A"/>
    <w:rsid w:val="00365DF4"/>
    <w:rsid w:val="00365E0B"/>
    <w:rsid w:val="003660BE"/>
    <w:rsid w:val="003660DF"/>
    <w:rsid w:val="0036656E"/>
    <w:rsid w:val="003666BD"/>
    <w:rsid w:val="003666F9"/>
    <w:rsid w:val="003667D7"/>
    <w:rsid w:val="00366A3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14E"/>
    <w:rsid w:val="00373299"/>
    <w:rsid w:val="003737DB"/>
    <w:rsid w:val="0037382B"/>
    <w:rsid w:val="00373F7C"/>
    <w:rsid w:val="00373FE1"/>
    <w:rsid w:val="003742E3"/>
    <w:rsid w:val="0037478F"/>
    <w:rsid w:val="00374863"/>
    <w:rsid w:val="003749E0"/>
    <w:rsid w:val="00374ABC"/>
    <w:rsid w:val="00374D92"/>
    <w:rsid w:val="00374E2C"/>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744"/>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509"/>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201"/>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4DB"/>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5C3"/>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422"/>
    <w:rsid w:val="003B792A"/>
    <w:rsid w:val="003B7BBC"/>
    <w:rsid w:val="003C00E3"/>
    <w:rsid w:val="003C04D3"/>
    <w:rsid w:val="003C0527"/>
    <w:rsid w:val="003C065E"/>
    <w:rsid w:val="003C09FF"/>
    <w:rsid w:val="003C0A49"/>
    <w:rsid w:val="003C0AC9"/>
    <w:rsid w:val="003C0B7A"/>
    <w:rsid w:val="003C0E18"/>
    <w:rsid w:val="003C1287"/>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22"/>
    <w:rsid w:val="003C4558"/>
    <w:rsid w:val="003C45BA"/>
    <w:rsid w:val="003C4B4B"/>
    <w:rsid w:val="003C4C83"/>
    <w:rsid w:val="003C4E10"/>
    <w:rsid w:val="003C5040"/>
    <w:rsid w:val="003C54FC"/>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2F39"/>
    <w:rsid w:val="003D329C"/>
    <w:rsid w:val="003D3906"/>
    <w:rsid w:val="003D3AB9"/>
    <w:rsid w:val="003D3D83"/>
    <w:rsid w:val="003D402B"/>
    <w:rsid w:val="003D40A8"/>
    <w:rsid w:val="003D41F9"/>
    <w:rsid w:val="003D438C"/>
    <w:rsid w:val="003D48B6"/>
    <w:rsid w:val="003D4CBB"/>
    <w:rsid w:val="003D4D4C"/>
    <w:rsid w:val="003D500C"/>
    <w:rsid w:val="003D5024"/>
    <w:rsid w:val="003D5463"/>
    <w:rsid w:val="003D58A4"/>
    <w:rsid w:val="003D5B55"/>
    <w:rsid w:val="003D5C42"/>
    <w:rsid w:val="003D5DE0"/>
    <w:rsid w:val="003D5F35"/>
    <w:rsid w:val="003D6185"/>
    <w:rsid w:val="003D6238"/>
    <w:rsid w:val="003D679F"/>
    <w:rsid w:val="003D6A88"/>
    <w:rsid w:val="003D6D1F"/>
    <w:rsid w:val="003D6DB4"/>
    <w:rsid w:val="003D7081"/>
    <w:rsid w:val="003D7187"/>
    <w:rsid w:val="003D77EE"/>
    <w:rsid w:val="003D7B90"/>
    <w:rsid w:val="003D7C5D"/>
    <w:rsid w:val="003E00C6"/>
    <w:rsid w:val="003E0365"/>
    <w:rsid w:val="003E03FA"/>
    <w:rsid w:val="003E0628"/>
    <w:rsid w:val="003E079B"/>
    <w:rsid w:val="003E07F9"/>
    <w:rsid w:val="003E0987"/>
    <w:rsid w:val="003E09CF"/>
    <w:rsid w:val="003E0B52"/>
    <w:rsid w:val="003E0CE6"/>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7FB"/>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1EC3"/>
    <w:rsid w:val="003F2196"/>
    <w:rsid w:val="003F227A"/>
    <w:rsid w:val="003F25E1"/>
    <w:rsid w:val="003F276D"/>
    <w:rsid w:val="003F282A"/>
    <w:rsid w:val="003F3053"/>
    <w:rsid w:val="003F31C2"/>
    <w:rsid w:val="003F3212"/>
    <w:rsid w:val="003F3D96"/>
    <w:rsid w:val="003F4361"/>
    <w:rsid w:val="003F447C"/>
    <w:rsid w:val="003F468F"/>
    <w:rsid w:val="003F4758"/>
    <w:rsid w:val="003F4EF1"/>
    <w:rsid w:val="003F575E"/>
    <w:rsid w:val="003F5925"/>
    <w:rsid w:val="003F5AB8"/>
    <w:rsid w:val="003F5B7D"/>
    <w:rsid w:val="003F5D03"/>
    <w:rsid w:val="003F5ECC"/>
    <w:rsid w:val="003F60C7"/>
    <w:rsid w:val="003F6678"/>
    <w:rsid w:val="003F6912"/>
    <w:rsid w:val="003F6B3F"/>
    <w:rsid w:val="003F6C3B"/>
    <w:rsid w:val="003F6D25"/>
    <w:rsid w:val="003F701E"/>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EC7"/>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0C"/>
    <w:rsid w:val="0041645A"/>
    <w:rsid w:val="004166A6"/>
    <w:rsid w:val="00416962"/>
    <w:rsid w:val="00416A71"/>
    <w:rsid w:val="00416CA4"/>
    <w:rsid w:val="00416D5E"/>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302"/>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55"/>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53B"/>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136"/>
    <w:rsid w:val="00444842"/>
    <w:rsid w:val="00444893"/>
    <w:rsid w:val="004448DD"/>
    <w:rsid w:val="0044495A"/>
    <w:rsid w:val="00444FB2"/>
    <w:rsid w:val="00445002"/>
    <w:rsid w:val="0044519D"/>
    <w:rsid w:val="00445271"/>
    <w:rsid w:val="004455D7"/>
    <w:rsid w:val="0044563E"/>
    <w:rsid w:val="0044566B"/>
    <w:rsid w:val="00445701"/>
    <w:rsid w:val="00445C72"/>
    <w:rsid w:val="00445FBB"/>
    <w:rsid w:val="00445FF1"/>
    <w:rsid w:val="00445FF7"/>
    <w:rsid w:val="00446149"/>
    <w:rsid w:val="00446822"/>
    <w:rsid w:val="00446892"/>
    <w:rsid w:val="00446962"/>
    <w:rsid w:val="00446C89"/>
    <w:rsid w:val="00446DDE"/>
    <w:rsid w:val="00446E44"/>
    <w:rsid w:val="00446FB9"/>
    <w:rsid w:val="00447052"/>
    <w:rsid w:val="0044777A"/>
    <w:rsid w:val="00447BF7"/>
    <w:rsid w:val="00450108"/>
    <w:rsid w:val="00450204"/>
    <w:rsid w:val="004502FE"/>
    <w:rsid w:val="00450373"/>
    <w:rsid w:val="0045037F"/>
    <w:rsid w:val="0045069E"/>
    <w:rsid w:val="00450950"/>
    <w:rsid w:val="00450CB7"/>
    <w:rsid w:val="00450FCF"/>
    <w:rsid w:val="0045107C"/>
    <w:rsid w:val="0045122B"/>
    <w:rsid w:val="0045132B"/>
    <w:rsid w:val="00451344"/>
    <w:rsid w:val="0045174E"/>
    <w:rsid w:val="00451776"/>
    <w:rsid w:val="00451965"/>
    <w:rsid w:val="00451A75"/>
    <w:rsid w:val="00451CF6"/>
    <w:rsid w:val="00451D42"/>
    <w:rsid w:val="00451E92"/>
    <w:rsid w:val="00451F8E"/>
    <w:rsid w:val="00452975"/>
    <w:rsid w:val="00452BC0"/>
    <w:rsid w:val="00452EDF"/>
    <w:rsid w:val="00453341"/>
    <w:rsid w:val="00453490"/>
    <w:rsid w:val="00453748"/>
    <w:rsid w:val="00453E5B"/>
    <w:rsid w:val="0045412F"/>
    <w:rsid w:val="00454520"/>
    <w:rsid w:val="0045477C"/>
    <w:rsid w:val="004548B5"/>
    <w:rsid w:val="00454924"/>
    <w:rsid w:val="004550D3"/>
    <w:rsid w:val="00455176"/>
    <w:rsid w:val="00455951"/>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68F"/>
    <w:rsid w:val="00470744"/>
    <w:rsid w:val="00470B0A"/>
    <w:rsid w:val="0047144A"/>
    <w:rsid w:val="0047154B"/>
    <w:rsid w:val="004715A0"/>
    <w:rsid w:val="00471748"/>
    <w:rsid w:val="00471CDB"/>
    <w:rsid w:val="00472FE2"/>
    <w:rsid w:val="0047374B"/>
    <w:rsid w:val="004737FF"/>
    <w:rsid w:val="0047390B"/>
    <w:rsid w:val="00473A0B"/>
    <w:rsid w:val="00473AA1"/>
    <w:rsid w:val="00473BD1"/>
    <w:rsid w:val="00473DD9"/>
    <w:rsid w:val="004741CF"/>
    <w:rsid w:val="0047424D"/>
    <w:rsid w:val="00474259"/>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2F3B"/>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7BB"/>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9E5"/>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8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541D"/>
    <w:rsid w:val="004B5ABD"/>
    <w:rsid w:val="004B5B8C"/>
    <w:rsid w:val="004B5CBB"/>
    <w:rsid w:val="004B5FF3"/>
    <w:rsid w:val="004B638F"/>
    <w:rsid w:val="004B678C"/>
    <w:rsid w:val="004B6848"/>
    <w:rsid w:val="004B6880"/>
    <w:rsid w:val="004B6B73"/>
    <w:rsid w:val="004B6C9C"/>
    <w:rsid w:val="004B6F80"/>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6FE"/>
    <w:rsid w:val="004C3747"/>
    <w:rsid w:val="004C3777"/>
    <w:rsid w:val="004C3852"/>
    <w:rsid w:val="004C3A4E"/>
    <w:rsid w:val="004C3B3C"/>
    <w:rsid w:val="004C3F23"/>
    <w:rsid w:val="004C4591"/>
    <w:rsid w:val="004C499E"/>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19"/>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9BE"/>
    <w:rsid w:val="004D3B7D"/>
    <w:rsid w:val="004D3CA7"/>
    <w:rsid w:val="004D3F23"/>
    <w:rsid w:val="004D404B"/>
    <w:rsid w:val="004D40FB"/>
    <w:rsid w:val="004D41B4"/>
    <w:rsid w:val="004D4309"/>
    <w:rsid w:val="004D482E"/>
    <w:rsid w:val="004D4E8C"/>
    <w:rsid w:val="004D5009"/>
    <w:rsid w:val="004D5263"/>
    <w:rsid w:val="004D5355"/>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78A"/>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4B4"/>
    <w:rsid w:val="004E662C"/>
    <w:rsid w:val="004E6B92"/>
    <w:rsid w:val="004E6ED2"/>
    <w:rsid w:val="004E718A"/>
    <w:rsid w:val="004E71CC"/>
    <w:rsid w:val="004E75E3"/>
    <w:rsid w:val="004E7AE0"/>
    <w:rsid w:val="004E7C6A"/>
    <w:rsid w:val="004E7E8E"/>
    <w:rsid w:val="004F0003"/>
    <w:rsid w:val="004F0929"/>
    <w:rsid w:val="004F0B9E"/>
    <w:rsid w:val="004F0DB4"/>
    <w:rsid w:val="004F0FFB"/>
    <w:rsid w:val="004F115C"/>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0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9DA"/>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8CF"/>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188"/>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41"/>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0D9"/>
    <w:rsid w:val="0055017F"/>
    <w:rsid w:val="0055065E"/>
    <w:rsid w:val="00550A95"/>
    <w:rsid w:val="00550C08"/>
    <w:rsid w:val="0055129D"/>
    <w:rsid w:val="005512C5"/>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509"/>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0E1"/>
    <w:rsid w:val="0056059A"/>
    <w:rsid w:val="00560672"/>
    <w:rsid w:val="00560825"/>
    <w:rsid w:val="00560A61"/>
    <w:rsid w:val="00560C8F"/>
    <w:rsid w:val="00561004"/>
    <w:rsid w:val="00561011"/>
    <w:rsid w:val="00561046"/>
    <w:rsid w:val="00561341"/>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A96"/>
    <w:rsid w:val="00564DB4"/>
    <w:rsid w:val="00564E24"/>
    <w:rsid w:val="005650BD"/>
    <w:rsid w:val="005651B7"/>
    <w:rsid w:val="00565589"/>
    <w:rsid w:val="00565622"/>
    <w:rsid w:val="005656AA"/>
    <w:rsid w:val="00565D3D"/>
    <w:rsid w:val="00565DF7"/>
    <w:rsid w:val="00565F76"/>
    <w:rsid w:val="005667F1"/>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1F11"/>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D5C"/>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D8E"/>
    <w:rsid w:val="00581EBB"/>
    <w:rsid w:val="00581ED4"/>
    <w:rsid w:val="00581FDA"/>
    <w:rsid w:val="005821FC"/>
    <w:rsid w:val="00582637"/>
    <w:rsid w:val="005826FD"/>
    <w:rsid w:val="005828C2"/>
    <w:rsid w:val="00582A3B"/>
    <w:rsid w:val="00582E7F"/>
    <w:rsid w:val="00582FEE"/>
    <w:rsid w:val="005838BF"/>
    <w:rsid w:val="005839B2"/>
    <w:rsid w:val="00583AF3"/>
    <w:rsid w:val="00583B2C"/>
    <w:rsid w:val="00583BB8"/>
    <w:rsid w:val="00584030"/>
    <w:rsid w:val="0058414F"/>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22B"/>
    <w:rsid w:val="005905BC"/>
    <w:rsid w:val="005906C1"/>
    <w:rsid w:val="0059083E"/>
    <w:rsid w:val="00590A5F"/>
    <w:rsid w:val="00590AB0"/>
    <w:rsid w:val="00590C24"/>
    <w:rsid w:val="00590F02"/>
    <w:rsid w:val="005912E7"/>
    <w:rsid w:val="00591417"/>
    <w:rsid w:val="005915A8"/>
    <w:rsid w:val="0059162E"/>
    <w:rsid w:val="00591FA3"/>
    <w:rsid w:val="00592244"/>
    <w:rsid w:val="0059229B"/>
    <w:rsid w:val="00592703"/>
    <w:rsid w:val="00592837"/>
    <w:rsid w:val="0059287A"/>
    <w:rsid w:val="00592DD2"/>
    <w:rsid w:val="00592DF2"/>
    <w:rsid w:val="00592DF8"/>
    <w:rsid w:val="00593444"/>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84E"/>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E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8F8"/>
    <w:rsid w:val="005B19D6"/>
    <w:rsid w:val="005B1C2B"/>
    <w:rsid w:val="005B1C55"/>
    <w:rsid w:val="005B1D8A"/>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9F3"/>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2A1"/>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D4"/>
    <w:rsid w:val="005D22E5"/>
    <w:rsid w:val="005D2A7C"/>
    <w:rsid w:val="005D2B5F"/>
    <w:rsid w:val="005D2E15"/>
    <w:rsid w:val="005D2F6E"/>
    <w:rsid w:val="005D3019"/>
    <w:rsid w:val="005D3114"/>
    <w:rsid w:val="005D3269"/>
    <w:rsid w:val="005D3424"/>
    <w:rsid w:val="005D38DE"/>
    <w:rsid w:val="005D38FD"/>
    <w:rsid w:val="005D3C49"/>
    <w:rsid w:val="005D3D7A"/>
    <w:rsid w:val="005D3F7E"/>
    <w:rsid w:val="005D446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A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805"/>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891"/>
    <w:rsid w:val="005F6A91"/>
    <w:rsid w:val="005F6AF3"/>
    <w:rsid w:val="005F6B8C"/>
    <w:rsid w:val="005F6F49"/>
    <w:rsid w:val="005F7152"/>
    <w:rsid w:val="005F7605"/>
    <w:rsid w:val="005F766A"/>
    <w:rsid w:val="005F78DE"/>
    <w:rsid w:val="005F7DFE"/>
    <w:rsid w:val="005F7E87"/>
    <w:rsid w:val="00600000"/>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B9"/>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E62"/>
    <w:rsid w:val="00615F35"/>
    <w:rsid w:val="00615F51"/>
    <w:rsid w:val="0061617A"/>
    <w:rsid w:val="006167B9"/>
    <w:rsid w:val="00616CD7"/>
    <w:rsid w:val="0061712C"/>
    <w:rsid w:val="006175EE"/>
    <w:rsid w:val="00617674"/>
    <w:rsid w:val="00617BEA"/>
    <w:rsid w:val="00617CB4"/>
    <w:rsid w:val="00617DC5"/>
    <w:rsid w:val="006201BD"/>
    <w:rsid w:val="0062051E"/>
    <w:rsid w:val="00620531"/>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3F8F"/>
    <w:rsid w:val="006243A0"/>
    <w:rsid w:val="006243D9"/>
    <w:rsid w:val="006244A3"/>
    <w:rsid w:val="00624BB4"/>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974"/>
    <w:rsid w:val="00635D5A"/>
    <w:rsid w:val="0063613F"/>
    <w:rsid w:val="00636385"/>
    <w:rsid w:val="00636561"/>
    <w:rsid w:val="00636B21"/>
    <w:rsid w:val="00637369"/>
    <w:rsid w:val="006375D5"/>
    <w:rsid w:val="006376DF"/>
    <w:rsid w:val="0063798B"/>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8F"/>
    <w:rsid w:val="00643AF2"/>
    <w:rsid w:val="00643C1A"/>
    <w:rsid w:val="00643D02"/>
    <w:rsid w:val="00643FE0"/>
    <w:rsid w:val="0064404E"/>
    <w:rsid w:val="006440B5"/>
    <w:rsid w:val="0064463A"/>
    <w:rsid w:val="00644894"/>
    <w:rsid w:val="006456BC"/>
    <w:rsid w:val="006457DD"/>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5E63"/>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6FA"/>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5D3"/>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4F47"/>
    <w:rsid w:val="006754CD"/>
    <w:rsid w:val="006755FE"/>
    <w:rsid w:val="006756A0"/>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861"/>
    <w:rsid w:val="0068292A"/>
    <w:rsid w:val="00682B0C"/>
    <w:rsid w:val="00682BDF"/>
    <w:rsid w:val="00682C48"/>
    <w:rsid w:val="00682C54"/>
    <w:rsid w:val="00682C77"/>
    <w:rsid w:val="00683178"/>
    <w:rsid w:val="00683357"/>
    <w:rsid w:val="0068338C"/>
    <w:rsid w:val="00683536"/>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CC3"/>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8B2"/>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249"/>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454"/>
    <w:rsid w:val="006C4C43"/>
    <w:rsid w:val="006C4D5C"/>
    <w:rsid w:val="006C4E09"/>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964"/>
    <w:rsid w:val="006C7A2E"/>
    <w:rsid w:val="006C7A33"/>
    <w:rsid w:val="006C7E9B"/>
    <w:rsid w:val="006D01F3"/>
    <w:rsid w:val="006D0564"/>
    <w:rsid w:val="006D08DB"/>
    <w:rsid w:val="006D08EA"/>
    <w:rsid w:val="006D0AE2"/>
    <w:rsid w:val="006D0BB4"/>
    <w:rsid w:val="006D0C94"/>
    <w:rsid w:val="006D0E1F"/>
    <w:rsid w:val="006D18CB"/>
    <w:rsid w:val="006D1FE0"/>
    <w:rsid w:val="006D1FFF"/>
    <w:rsid w:val="006D24AB"/>
    <w:rsid w:val="006D24E0"/>
    <w:rsid w:val="006D2715"/>
    <w:rsid w:val="006D29D1"/>
    <w:rsid w:val="006D2A9B"/>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5D3"/>
    <w:rsid w:val="006D5698"/>
    <w:rsid w:val="006D595E"/>
    <w:rsid w:val="006D5ADB"/>
    <w:rsid w:val="006D5B6F"/>
    <w:rsid w:val="006D5B83"/>
    <w:rsid w:val="006D5E5E"/>
    <w:rsid w:val="006D5E66"/>
    <w:rsid w:val="006D5FED"/>
    <w:rsid w:val="006D60E9"/>
    <w:rsid w:val="006D6345"/>
    <w:rsid w:val="006D6FC1"/>
    <w:rsid w:val="006D7856"/>
    <w:rsid w:val="006D7B79"/>
    <w:rsid w:val="006D7D31"/>
    <w:rsid w:val="006D7DF2"/>
    <w:rsid w:val="006E0006"/>
    <w:rsid w:val="006E001B"/>
    <w:rsid w:val="006E05ED"/>
    <w:rsid w:val="006E05F1"/>
    <w:rsid w:val="006E06CF"/>
    <w:rsid w:val="006E08AA"/>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B2"/>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0D4"/>
    <w:rsid w:val="006F054F"/>
    <w:rsid w:val="006F0950"/>
    <w:rsid w:val="006F0AF9"/>
    <w:rsid w:val="006F0C28"/>
    <w:rsid w:val="006F0DD9"/>
    <w:rsid w:val="006F0FBD"/>
    <w:rsid w:val="006F10AE"/>
    <w:rsid w:val="006F1247"/>
    <w:rsid w:val="006F136B"/>
    <w:rsid w:val="006F154A"/>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C0A"/>
    <w:rsid w:val="006F73C1"/>
    <w:rsid w:val="006F7C84"/>
    <w:rsid w:val="006F7CBF"/>
    <w:rsid w:val="006F7DE6"/>
    <w:rsid w:val="006F7F66"/>
    <w:rsid w:val="00700048"/>
    <w:rsid w:val="007000CC"/>
    <w:rsid w:val="007001F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358"/>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84E"/>
    <w:rsid w:val="00714D73"/>
    <w:rsid w:val="00714E2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9CC"/>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4FB"/>
    <w:rsid w:val="007477C4"/>
    <w:rsid w:val="007479FB"/>
    <w:rsid w:val="00747CF4"/>
    <w:rsid w:val="00750249"/>
    <w:rsid w:val="007502CF"/>
    <w:rsid w:val="007503D9"/>
    <w:rsid w:val="00750576"/>
    <w:rsid w:val="007505E1"/>
    <w:rsid w:val="00750719"/>
    <w:rsid w:val="007509D4"/>
    <w:rsid w:val="00750A4C"/>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5D7"/>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6FF9"/>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4F90"/>
    <w:rsid w:val="00765046"/>
    <w:rsid w:val="00765127"/>
    <w:rsid w:val="00765128"/>
    <w:rsid w:val="00765201"/>
    <w:rsid w:val="0076560B"/>
    <w:rsid w:val="00765719"/>
    <w:rsid w:val="00765A9A"/>
    <w:rsid w:val="00765AA5"/>
    <w:rsid w:val="00765D4B"/>
    <w:rsid w:val="007663D4"/>
    <w:rsid w:val="00766DAE"/>
    <w:rsid w:val="00766FAD"/>
    <w:rsid w:val="007670A5"/>
    <w:rsid w:val="00767455"/>
    <w:rsid w:val="00767578"/>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66"/>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2DF"/>
    <w:rsid w:val="007816F0"/>
    <w:rsid w:val="00781744"/>
    <w:rsid w:val="00781FF7"/>
    <w:rsid w:val="007821DA"/>
    <w:rsid w:val="007823A8"/>
    <w:rsid w:val="007823D0"/>
    <w:rsid w:val="00782647"/>
    <w:rsid w:val="00782AD2"/>
    <w:rsid w:val="00782C7C"/>
    <w:rsid w:val="00782D11"/>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19D"/>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97BF7"/>
    <w:rsid w:val="007A0282"/>
    <w:rsid w:val="007A03B9"/>
    <w:rsid w:val="007A0626"/>
    <w:rsid w:val="007A07C5"/>
    <w:rsid w:val="007A0DD3"/>
    <w:rsid w:val="007A0E9C"/>
    <w:rsid w:val="007A15DF"/>
    <w:rsid w:val="007A176B"/>
    <w:rsid w:val="007A182B"/>
    <w:rsid w:val="007A1834"/>
    <w:rsid w:val="007A187C"/>
    <w:rsid w:val="007A1AB9"/>
    <w:rsid w:val="007A1CD1"/>
    <w:rsid w:val="007A1F78"/>
    <w:rsid w:val="007A20C1"/>
    <w:rsid w:val="007A21CB"/>
    <w:rsid w:val="007A2394"/>
    <w:rsid w:val="007A284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68D"/>
    <w:rsid w:val="007B58AA"/>
    <w:rsid w:val="007B5E02"/>
    <w:rsid w:val="007B640E"/>
    <w:rsid w:val="007B6423"/>
    <w:rsid w:val="007B68B8"/>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98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5DE"/>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0E1D"/>
    <w:rsid w:val="007E12D2"/>
    <w:rsid w:val="007E17B2"/>
    <w:rsid w:val="007E1A87"/>
    <w:rsid w:val="007E1AB0"/>
    <w:rsid w:val="007E1F79"/>
    <w:rsid w:val="007E20CB"/>
    <w:rsid w:val="007E2342"/>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38F"/>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673"/>
    <w:rsid w:val="007E677D"/>
    <w:rsid w:val="007E6BC9"/>
    <w:rsid w:val="007E6D5B"/>
    <w:rsid w:val="007E6E4A"/>
    <w:rsid w:val="007E6FE7"/>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E3B"/>
    <w:rsid w:val="007F4F81"/>
    <w:rsid w:val="007F50AE"/>
    <w:rsid w:val="007F51AC"/>
    <w:rsid w:val="007F5457"/>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A7A"/>
    <w:rsid w:val="00803C34"/>
    <w:rsid w:val="0080432C"/>
    <w:rsid w:val="00804439"/>
    <w:rsid w:val="0080461B"/>
    <w:rsid w:val="00804DD8"/>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630"/>
    <w:rsid w:val="00810762"/>
    <w:rsid w:val="00810CD1"/>
    <w:rsid w:val="0081104E"/>
    <w:rsid w:val="008111AA"/>
    <w:rsid w:val="0081134E"/>
    <w:rsid w:val="0081153C"/>
    <w:rsid w:val="00811A02"/>
    <w:rsid w:val="00811D1C"/>
    <w:rsid w:val="00812313"/>
    <w:rsid w:val="00812643"/>
    <w:rsid w:val="0081264B"/>
    <w:rsid w:val="0081293A"/>
    <w:rsid w:val="00812B11"/>
    <w:rsid w:val="00812CC8"/>
    <w:rsid w:val="00812CE2"/>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B8A"/>
    <w:rsid w:val="00814C50"/>
    <w:rsid w:val="00814CCA"/>
    <w:rsid w:val="00814DB4"/>
    <w:rsid w:val="00814E00"/>
    <w:rsid w:val="008153D2"/>
    <w:rsid w:val="008154C5"/>
    <w:rsid w:val="0081595C"/>
    <w:rsid w:val="00815B45"/>
    <w:rsid w:val="00815B4C"/>
    <w:rsid w:val="00815B7C"/>
    <w:rsid w:val="00815BD4"/>
    <w:rsid w:val="00815D10"/>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739"/>
    <w:rsid w:val="00830A55"/>
    <w:rsid w:val="00830A7B"/>
    <w:rsid w:val="00830DF8"/>
    <w:rsid w:val="00831229"/>
    <w:rsid w:val="00831270"/>
    <w:rsid w:val="0083159D"/>
    <w:rsid w:val="00831782"/>
    <w:rsid w:val="008317E4"/>
    <w:rsid w:val="00831ADD"/>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4C2B"/>
    <w:rsid w:val="008354A1"/>
    <w:rsid w:val="00835670"/>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C02"/>
    <w:rsid w:val="00842D9F"/>
    <w:rsid w:val="00842EFF"/>
    <w:rsid w:val="0084304B"/>
    <w:rsid w:val="00843064"/>
    <w:rsid w:val="00843072"/>
    <w:rsid w:val="00843196"/>
    <w:rsid w:val="008431E6"/>
    <w:rsid w:val="00843633"/>
    <w:rsid w:val="008438B3"/>
    <w:rsid w:val="00843BFF"/>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56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1956"/>
    <w:rsid w:val="00861ED7"/>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B29"/>
    <w:rsid w:val="00894CF3"/>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6D"/>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A8"/>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82C"/>
    <w:rsid w:val="008B7BAB"/>
    <w:rsid w:val="008B7DAF"/>
    <w:rsid w:val="008C026C"/>
    <w:rsid w:val="008C0748"/>
    <w:rsid w:val="008C0FDD"/>
    <w:rsid w:val="008C1027"/>
    <w:rsid w:val="008C10EA"/>
    <w:rsid w:val="008C11BD"/>
    <w:rsid w:val="008C185A"/>
    <w:rsid w:val="008C1B02"/>
    <w:rsid w:val="008C1D50"/>
    <w:rsid w:val="008C1E74"/>
    <w:rsid w:val="008C1FB6"/>
    <w:rsid w:val="008C2302"/>
    <w:rsid w:val="008C25CE"/>
    <w:rsid w:val="008C26EE"/>
    <w:rsid w:val="008C2C9F"/>
    <w:rsid w:val="008C2EDC"/>
    <w:rsid w:val="008C30CA"/>
    <w:rsid w:val="008C39A5"/>
    <w:rsid w:val="008C3B5D"/>
    <w:rsid w:val="008C3E37"/>
    <w:rsid w:val="008C40EC"/>
    <w:rsid w:val="008C41B8"/>
    <w:rsid w:val="008C426A"/>
    <w:rsid w:val="008C4432"/>
    <w:rsid w:val="008C4B25"/>
    <w:rsid w:val="008C4ED4"/>
    <w:rsid w:val="008C568C"/>
    <w:rsid w:val="008C569F"/>
    <w:rsid w:val="008C6317"/>
    <w:rsid w:val="008C657D"/>
    <w:rsid w:val="008C65AF"/>
    <w:rsid w:val="008C674A"/>
    <w:rsid w:val="008C691D"/>
    <w:rsid w:val="008C69C0"/>
    <w:rsid w:val="008C6E2F"/>
    <w:rsid w:val="008C6F1A"/>
    <w:rsid w:val="008C6F51"/>
    <w:rsid w:val="008C6F9B"/>
    <w:rsid w:val="008C7979"/>
    <w:rsid w:val="008C797D"/>
    <w:rsid w:val="008C7FCD"/>
    <w:rsid w:val="008D0323"/>
    <w:rsid w:val="008D0439"/>
    <w:rsid w:val="008D0650"/>
    <w:rsid w:val="008D0733"/>
    <w:rsid w:val="008D079D"/>
    <w:rsid w:val="008D0A3E"/>
    <w:rsid w:val="008D0AC4"/>
    <w:rsid w:val="008D1006"/>
    <w:rsid w:val="008D141F"/>
    <w:rsid w:val="008D147E"/>
    <w:rsid w:val="008D1B05"/>
    <w:rsid w:val="008D1E8A"/>
    <w:rsid w:val="008D28F2"/>
    <w:rsid w:val="008D2D28"/>
    <w:rsid w:val="008D2F49"/>
    <w:rsid w:val="008D2FDF"/>
    <w:rsid w:val="008D36CC"/>
    <w:rsid w:val="008D3C05"/>
    <w:rsid w:val="008D3C13"/>
    <w:rsid w:val="008D3E07"/>
    <w:rsid w:val="008D3E29"/>
    <w:rsid w:val="008D411F"/>
    <w:rsid w:val="008D4254"/>
    <w:rsid w:val="008D4427"/>
    <w:rsid w:val="008D45E0"/>
    <w:rsid w:val="008D48BD"/>
    <w:rsid w:val="008D4BD2"/>
    <w:rsid w:val="008D4C17"/>
    <w:rsid w:val="008D4EDE"/>
    <w:rsid w:val="008D536C"/>
    <w:rsid w:val="008D53C8"/>
    <w:rsid w:val="008D590B"/>
    <w:rsid w:val="008D5AF7"/>
    <w:rsid w:val="008D5DB7"/>
    <w:rsid w:val="008D6084"/>
    <w:rsid w:val="008D6233"/>
    <w:rsid w:val="008D62B7"/>
    <w:rsid w:val="008D64D5"/>
    <w:rsid w:val="008D65AB"/>
    <w:rsid w:val="008D68B3"/>
    <w:rsid w:val="008D6AC4"/>
    <w:rsid w:val="008D6FB0"/>
    <w:rsid w:val="008D70DE"/>
    <w:rsid w:val="008D71E4"/>
    <w:rsid w:val="008D775F"/>
    <w:rsid w:val="008D794B"/>
    <w:rsid w:val="008D79AF"/>
    <w:rsid w:val="008D7A4C"/>
    <w:rsid w:val="008D7C31"/>
    <w:rsid w:val="008E03EB"/>
    <w:rsid w:val="008E0440"/>
    <w:rsid w:val="008E0CA2"/>
    <w:rsid w:val="008E0F52"/>
    <w:rsid w:val="008E138B"/>
    <w:rsid w:val="008E1409"/>
    <w:rsid w:val="008E1479"/>
    <w:rsid w:val="008E192B"/>
    <w:rsid w:val="008E1AE4"/>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51"/>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2C7"/>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8FF"/>
    <w:rsid w:val="009079D7"/>
    <w:rsid w:val="00907AA1"/>
    <w:rsid w:val="00907B61"/>
    <w:rsid w:val="00907C99"/>
    <w:rsid w:val="00910010"/>
    <w:rsid w:val="009100B8"/>
    <w:rsid w:val="00910319"/>
    <w:rsid w:val="00910415"/>
    <w:rsid w:val="00910595"/>
    <w:rsid w:val="009105D7"/>
    <w:rsid w:val="00910731"/>
    <w:rsid w:val="009109E7"/>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9D6"/>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303"/>
    <w:rsid w:val="00925697"/>
    <w:rsid w:val="00925C89"/>
    <w:rsid w:val="00925C91"/>
    <w:rsid w:val="00925CCE"/>
    <w:rsid w:val="00925F43"/>
    <w:rsid w:val="00925F5B"/>
    <w:rsid w:val="00926180"/>
    <w:rsid w:val="0092635B"/>
    <w:rsid w:val="0092668A"/>
    <w:rsid w:val="009268CA"/>
    <w:rsid w:val="009268D2"/>
    <w:rsid w:val="00926C06"/>
    <w:rsid w:val="00926E9B"/>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EAC"/>
    <w:rsid w:val="00933F16"/>
    <w:rsid w:val="00933FB6"/>
    <w:rsid w:val="009347F2"/>
    <w:rsid w:val="00934EFD"/>
    <w:rsid w:val="00934F1B"/>
    <w:rsid w:val="009351C2"/>
    <w:rsid w:val="009351E4"/>
    <w:rsid w:val="00935207"/>
    <w:rsid w:val="0093571F"/>
    <w:rsid w:val="009357BD"/>
    <w:rsid w:val="00935D88"/>
    <w:rsid w:val="00935FA0"/>
    <w:rsid w:val="00936112"/>
    <w:rsid w:val="0093625B"/>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BFB"/>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0FB"/>
    <w:rsid w:val="00950782"/>
    <w:rsid w:val="00950849"/>
    <w:rsid w:val="0095096A"/>
    <w:rsid w:val="00950A03"/>
    <w:rsid w:val="00950B05"/>
    <w:rsid w:val="0095118F"/>
    <w:rsid w:val="0095135D"/>
    <w:rsid w:val="009513BA"/>
    <w:rsid w:val="00951485"/>
    <w:rsid w:val="00951654"/>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CF5"/>
    <w:rsid w:val="00960F6B"/>
    <w:rsid w:val="009611F0"/>
    <w:rsid w:val="0096140B"/>
    <w:rsid w:val="0096169F"/>
    <w:rsid w:val="00961A67"/>
    <w:rsid w:val="00961ACA"/>
    <w:rsid w:val="00961BCF"/>
    <w:rsid w:val="00961CB4"/>
    <w:rsid w:val="00961CD4"/>
    <w:rsid w:val="00961D6B"/>
    <w:rsid w:val="00961EA5"/>
    <w:rsid w:val="009624B9"/>
    <w:rsid w:val="009624BF"/>
    <w:rsid w:val="00962525"/>
    <w:rsid w:val="00962E5B"/>
    <w:rsid w:val="0096331E"/>
    <w:rsid w:val="00963677"/>
    <w:rsid w:val="009636BF"/>
    <w:rsid w:val="0096374C"/>
    <w:rsid w:val="0096392F"/>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889"/>
    <w:rsid w:val="00967A20"/>
    <w:rsid w:val="0097014B"/>
    <w:rsid w:val="0097035C"/>
    <w:rsid w:val="00970561"/>
    <w:rsid w:val="009706ED"/>
    <w:rsid w:val="00970A02"/>
    <w:rsid w:val="00970B07"/>
    <w:rsid w:val="00970BD9"/>
    <w:rsid w:val="009710AE"/>
    <w:rsid w:val="00971DF3"/>
    <w:rsid w:val="00971E6F"/>
    <w:rsid w:val="00972586"/>
    <w:rsid w:val="00972753"/>
    <w:rsid w:val="009727AD"/>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2C0A"/>
    <w:rsid w:val="0098307D"/>
    <w:rsid w:val="00983629"/>
    <w:rsid w:val="0098392F"/>
    <w:rsid w:val="00983AD8"/>
    <w:rsid w:val="00983BC9"/>
    <w:rsid w:val="00983C8D"/>
    <w:rsid w:val="00984153"/>
    <w:rsid w:val="00984313"/>
    <w:rsid w:val="00984370"/>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6AA"/>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61A"/>
    <w:rsid w:val="00997720"/>
    <w:rsid w:val="00997BB5"/>
    <w:rsid w:val="00997C42"/>
    <w:rsid w:val="00997E7E"/>
    <w:rsid w:val="009A0012"/>
    <w:rsid w:val="009A0299"/>
    <w:rsid w:val="009A056E"/>
    <w:rsid w:val="009A0864"/>
    <w:rsid w:val="009A089D"/>
    <w:rsid w:val="009A0F96"/>
    <w:rsid w:val="009A1004"/>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7F5"/>
    <w:rsid w:val="009A4F37"/>
    <w:rsid w:val="009A50E5"/>
    <w:rsid w:val="009A5357"/>
    <w:rsid w:val="009A55F7"/>
    <w:rsid w:val="009A5664"/>
    <w:rsid w:val="009A59F0"/>
    <w:rsid w:val="009A5A03"/>
    <w:rsid w:val="009A5A30"/>
    <w:rsid w:val="009A618D"/>
    <w:rsid w:val="009A62B4"/>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164"/>
    <w:rsid w:val="009B0649"/>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B47"/>
    <w:rsid w:val="009B5D25"/>
    <w:rsid w:val="009B5DA1"/>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2DEB"/>
    <w:rsid w:val="009C34D8"/>
    <w:rsid w:val="009C3974"/>
    <w:rsid w:val="009C3BF2"/>
    <w:rsid w:val="009C3EF5"/>
    <w:rsid w:val="009C4006"/>
    <w:rsid w:val="009C4059"/>
    <w:rsid w:val="009C4102"/>
    <w:rsid w:val="009C4317"/>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D16"/>
    <w:rsid w:val="009D3559"/>
    <w:rsid w:val="009D37C3"/>
    <w:rsid w:val="009D3924"/>
    <w:rsid w:val="009D3C5F"/>
    <w:rsid w:val="009D3C63"/>
    <w:rsid w:val="009D3CEA"/>
    <w:rsid w:val="009D3EBA"/>
    <w:rsid w:val="009D3EEF"/>
    <w:rsid w:val="009D408A"/>
    <w:rsid w:val="009D40D4"/>
    <w:rsid w:val="009D414B"/>
    <w:rsid w:val="009D4285"/>
    <w:rsid w:val="009D43FE"/>
    <w:rsid w:val="009D4F87"/>
    <w:rsid w:val="009D50FF"/>
    <w:rsid w:val="009D510D"/>
    <w:rsid w:val="009D52D2"/>
    <w:rsid w:val="009D558F"/>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9B2"/>
    <w:rsid w:val="009E3A2C"/>
    <w:rsid w:val="009E3B6C"/>
    <w:rsid w:val="009E413A"/>
    <w:rsid w:val="009E4890"/>
    <w:rsid w:val="009E48E4"/>
    <w:rsid w:val="009E4976"/>
    <w:rsid w:val="009E4D9A"/>
    <w:rsid w:val="009E4F5A"/>
    <w:rsid w:val="009E4FE6"/>
    <w:rsid w:val="009E503D"/>
    <w:rsid w:val="009E52C3"/>
    <w:rsid w:val="009E5632"/>
    <w:rsid w:val="009E56C7"/>
    <w:rsid w:val="009E5848"/>
    <w:rsid w:val="009E5A53"/>
    <w:rsid w:val="009E5AF5"/>
    <w:rsid w:val="009E5B64"/>
    <w:rsid w:val="009E606A"/>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389"/>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402"/>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015"/>
    <w:rsid w:val="00A25291"/>
    <w:rsid w:val="00A25440"/>
    <w:rsid w:val="00A254F8"/>
    <w:rsid w:val="00A25816"/>
    <w:rsid w:val="00A25E27"/>
    <w:rsid w:val="00A25F05"/>
    <w:rsid w:val="00A260A2"/>
    <w:rsid w:val="00A260EA"/>
    <w:rsid w:val="00A26521"/>
    <w:rsid w:val="00A26626"/>
    <w:rsid w:val="00A267AD"/>
    <w:rsid w:val="00A26E08"/>
    <w:rsid w:val="00A2705D"/>
    <w:rsid w:val="00A27392"/>
    <w:rsid w:val="00A27DE9"/>
    <w:rsid w:val="00A27E57"/>
    <w:rsid w:val="00A30502"/>
    <w:rsid w:val="00A305FC"/>
    <w:rsid w:val="00A30643"/>
    <w:rsid w:val="00A30845"/>
    <w:rsid w:val="00A30929"/>
    <w:rsid w:val="00A30A8A"/>
    <w:rsid w:val="00A312DB"/>
    <w:rsid w:val="00A3164D"/>
    <w:rsid w:val="00A319B1"/>
    <w:rsid w:val="00A319BE"/>
    <w:rsid w:val="00A31CF3"/>
    <w:rsid w:val="00A31FB8"/>
    <w:rsid w:val="00A31FF3"/>
    <w:rsid w:val="00A321B1"/>
    <w:rsid w:val="00A322CA"/>
    <w:rsid w:val="00A323E1"/>
    <w:rsid w:val="00A3275A"/>
    <w:rsid w:val="00A32905"/>
    <w:rsid w:val="00A329E3"/>
    <w:rsid w:val="00A32E36"/>
    <w:rsid w:val="00A32E90"/>
    <w:rsid w:val="00A32F02"/>
    <w:rsid w:val="00A32FE2"/>
    <w:rsid w:val="00A3306F"/>
    <w:rsid w:val="00A330B1"/>
    <w:rsid w:val="00A33255"/>
    <w:rsid w:val="00A33601"/>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9D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4AA"/>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4A29"/>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3A"/>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81"/>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16A"/>
    <w:rsid w:val="00AA1526"/>
    <w:rsid w:val="00AA1651"/>
    <w:rsid w:val="00AA1836"/>
    <w:rsid w:val="00AA18C0"/>
    <w:rsid w:val="00AA19C9"/>
    <w:rsid w:val="00AA1EDE"/>
    <w:rsid w:val="00AA2481"/>
    <w:rsid w:val="00AA2C07"/>
    <w:rsid w:val="00AA2CA2"/>
    <w:rsid w:val="00AA3112"/>
    <w:rsid w:val="00AA32CE"/>
    <w:rsid w:val="00AA34B2"/>
    <w:rsid w:val="00AA35CD"/>
    <w:rsid w:val="00AA3792"/>
    <w:rsid w:val="00AA3C3B"/>
    <w:rsid w:val="00AA3D43"/>
    <w:rsid w:val="00AA3EA5"/>
    <w:rsid w:val="00AA3F8C"/>
    <w:rsid w:val="00AA44F4"/>
    <w:rsid w:val="00AA44F9"/>
    <w:rsid w:val="00AA470B"/>
    <w:rsid w:val="00AA4C6B"/>
    <w:rsid w:val="00AA4FE6"/>
    <w:rsid w:val="00AA5248"/>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F74"/>
    <w:rsid w:val="00AB106A"/>
    <w:rsid w:val="00AB10C6"/>
    <w:rsid w:val="00AB114C"/>
    <w:rsid w:val="00AB1364"/>
    <w:rsid w:val="00AB1BBA"/>
    <w:rsid w:val="00AB1C37"/>
    <w:rsid w:val="00AB1C8B"/>
    <w:rsid w:val="00AB202C"/>
    <w:rsid w:val="00AB20E8"/>
    <w:rsid w:val="00AB21AD"/>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D82"/>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BE0"/>
    <w:rsid w:val="00AC5F65"/>
    <w:rsid w:val="00AC5F70"/>
    <w:rsid w:val="00AC659A"/>
    <w:rsid w:val="00AC6866"/>
    <w:rsid w:val="00AC6BE9"/>
    <w:rsid w:val="00AC6CE3"/>
    <w:rsid w:val="00AC723D"/>
    <w:rsid w:val="00AC739B"/>
    <w:rsid w:val="00AC7614"/>
    <w:rsid w:val="00AC76AE"/>
    <w:rsid w:val="00AC77E6"/>
    <w:rsid w:val="00AC7A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218C"/>
    <w:rsid w:val="00AD281C"/>
    <w:rsid w:val="00AD2FAD"/>
    <w:rsid w:val="00AD3040"/>
    <w:rsid w:val="00AD329E"/>
    <w:rsid w:val="00AD32DF"/>
    <w:rsid w:val="00AD3ADF"/>
    <w:rsid w:val="00AD3B56"/>
    <w:rsid w:val="00AD3CAD"/>
    <w:rsid w:val="00AD3D82"/>
    <w:rsid w:val="00AD3F9B"/>
    <w:rsid w:val="00AD4063"/>
    <w:rsid w:val="00AD42A2"/>
    <w:rsid w:val="00AD4727"/>
    <w:rsid w:val="00AD47BE"/>
    <w:rsid w:val="00AD4888"/>
    <w:rsid w:val="00AD4B89"/>
    <w:rsid w:val="00AD4DDC"/>
    <w:rsid w:val="00AD4EA5"/>
    <w:rsid w:val="00AD504C"/>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31"/>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39F"/>
    <w:rsid w:val="00AE59B5"/>
    <w:rsid w:val="00AE60EB"/>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16"/>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72C"/>
    <w:rsid w:val="00B109D5"/>
    <w:rsid w:val="00B10A67"/>
    <w:rsid w:val="00B10E89"/>
    <w:rsid w:val="00B10F1C"/>
    <w:rsid w:val="00B10FB9"/>
    <w:rsid w:val="00B1102A"/>
    <w:rsid w:val="00B111F3"/>
    <w:rsid w:val="00B1144D"/>
    <w:rsid w:val="00B11AD9"/>
    <w:rsid w:val="00B12018"/>
    <w:rsid w:val="00B12152"/>
    <w:rsid w:val="00B12180"/>
    <w:rsid w:val="00B122F4"/>
    <w:rsid w:val="00B122F6"/>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708"/>
    <w:rsid w:val="00B17006"/>
    <w:rsid w:val="00B170E0"/>
    <w:rsid w:val="00B17484"/>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483"/>
    <w:rsid w:val="00B2186F"/>
    <w:rsid w:val="00B21EB4"/>
    <w:rsid w:val="00B2208E"/>
    <w:rsid w:val="00B222C9"/>
    <w:rsid w:val="00B22523"/>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5EF"/>
    <w:rsid w:val="00B336A9"/>
    <w:rsid w:val="00B33827"/>
    <w:rsid w:val="00B33C2E"/>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38"/>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D2C"/>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04A"/>
    <w:rsid w:val="00B525C3"/>
    <w:rsid w:val="00B525DA"/>
    <w:rsid w:val="00B52770"/>
    <w:rsid w:val="00B52830"/>
    <w:rsid w:val="00B5286D"/>
    <w:rsid w:val="00B52B0A"/>
    <w:rsid w:val="00B52BA6"/>
    <w:rsid w:val="00B52D3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57891"/>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322"/>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4"/>
    <w:rsid w:val="00B804DA"/>
    <w:rsid w:val="00B8059E"/>
    <w:rsid w:val="00B806FB"/>
    <w:rsid w:val="00B808AE"/>
    <w:rsid w:val="00B80C26"/>
    <w:rsid w:val="00B80DDD"/>
    <w:rsid w:val="00B81222"/>
    <w:rsid w:val="00B81409"/>
    <w:rsid w:val="00B81422"/>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749"/>
    <w:rsid w:val="00B8680C"/>
    <w:rsid w:val="00B86D4A"/>
    <w:rsid w:val="00B86D56"/>
    <w:rsid w:val="00B870FE"/>
    <w:rsid w:val="00B8711F"/>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913"/>
    <w:rsid w:val="00B93D79"/>
    <w:rsid w:val="00B93DF8"/>
    <w:rsid w:val="00B93FE9"/>
    <w:rsid w:val="00B9428E"/>
    <w:rsid w:val="00B94296"/>
    <w:rsid w:val="00B94447"/>
    <w:rsid w:val="00B94B8E"/>
    <w:rsid w:val="00B94BED"/>
    <w:rsid w:val="00B94E0E"/>
    <w:rsid w:val="00B94F4A"/>
    <w:rsid w:val="00B953B4"/>
    <w:rsid w:val="00B95404"/>
    <w:rsid w:val="00B957D6"/>
    <w:rsid w:val="00B95BA7"/>
    <w:rsid w:val="00B95CEB"/>
    <w:rsid w:val="00B961B3"/>
    <w:rsid w:val="00B964C6"/>
    <w:rsid w:val="00B964D2"/>
    <w:rsid w:val="00B9678B"/>
    <w:rsid w:val="00B969B1"/>
    <w:rsid w:val="00B97367"/>
    <w:rsid w:val="00B977A9"/>
    <w:rsid w:val="00B9789C"/>
    <w:rsid w:val="00B97BDB"/>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5EC3"/>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237"/>
    <w:rsid w:val="00BC00FB"/>
    <w:rsid w:val="00BC0242"/>
    <w:rsid w:val="00BC0384"/>
    <w:rsid w:val="00BC0606"/>
    <w:rsid w:val="00BC0B81"/>
    <w:rsid w:val="00BC0DCC"/>
    <w:rsid w:val="00BC166E"/>
    <w:rsid w:val="00BC169A"/>
    <w:rsid w:val="00BC1795"/>
    <w:rsid w:val="00BC190A"/>
    <w:rsid w:val="00BC21FB"/>
    <w:rsid w:val="00BC22DF"/>
    <w:rsid w:val="00BC268F"/>
    <w:rsid w:val="00BC2913"/>
    <w:rsid w:val="00BC298E"/>
    <w:rsid w:val="00BC2ABA"/>
    <w:rsid w:val="00BC2C15"/>
    <w:rsid w:val="00BC2C1C"/>
    <w:rsid w:val="00BC2C33"/>
    <w:rsid w:val="00BC2D17"/>
    <w:rsid w:val="00BC300D"/>
    <w:rsid w:val="00BC307B"/>
    <w:rsid w:val="00BC311C"/>
    <w:rsid w:val="00BC37B4"/>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6F05"/>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769"/>
    <w:rsid w:val="00BD5DA9"/>
    <w:rsid w:val="00BD5E46"/>
    <w:rsid w:val="00BD5F42"/>
    <w:rsid w:val="00BD65C4"/>
    <w:rsid w:val="00BD678B"/>
    <w:rsid w:val="00BD68BE"/>
    <w:rsid w:val="00BD6969"/>
    <w:rsid w:val="00BD7246"/>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A2E"/>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4"/>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638"/>
    <w:rsid w:val="00C11800"/>
    <w:rsid w:val="00C11B6C"/>
    <w:rsid w:val="00C11BF5"/>
    <w:rsid w:val="00C11C64"/>
    <w:rsid w:val="00C11E24"/>
    <w:rsid w:val="00C11F9A"/>
    <w:rsid w:val="00C125CC"/>
    <w:rsid w:val="00C1272F"/>
    <w:rsid w:val="00C128CF"/>
    <w:rsid w:val="00C12945"/>
    <w:rsid w:val="00C12A80"/>
    <w:rsid w:val="00C12DB6"/>
    <w:rsid w:val="00C1336C"/>
    <w:rsid w:val="00C13450"/>
    <w:rsid w:val="00C13455"/>
    <w:rsid w:val="00C13625"/>
    <w:rsid w:val="00C136C4"/>
    <w:rsid w:val="00C13907"/>
    <w:rsid w:val="00C13CE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3"/>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2EE"/>
    <w:rsid w:val="00C22421"/>
    <w:rsid w:val="00C225FC"/>
    <w:rsid w:val="00C23139"/>
    <w:rsid w:val="00C23664"/>
    <w:rsid w:val="00C238E3"/>
    <w:rsid w:val="00C23D7C"/>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92F"/>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810"/>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3F6"/>
    <w:rsid w:val="00C46623"/>
    <w:rsid w:val="00C468EE"/>
    <w:rsid w:val="00C46B6B"/>
    <w:rsid w:val="00C46C9F"/>
    <w:rsid w:val="00C46E41"/>
    <w:rsid w:val="00C46F50"/>
    <w:rsid w:val="00C4715C"/>
    <w:rsid w:val="00C47566"/>
    <w:rsid w:val="00C478F5"/>
    <w:rsid w:val="00C47C32"/>
    <w:rsid w:val="00C500CA"/>
    <w:rsid w:val="00C500DD"/>
    <w:rsid w:val="00C500F8"/>
    <w:rsid w:val="00C5026C"/>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27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A29"/>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7E"/>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3D2B"/>
    <w:rsid w:val="00C740EB"/>
    <w:rsid w:val="00C74203"/>
    <w:rsid w:val="00C7427C"/>
    <w:rsid w:val="00C743C9"/>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37C"/>
    <w:rsid w:val="00C824D7"/>
    <w:rsid w:val="00C827AD"/>
    <w:rsid w:val="00C829AA"/>
    <w:rsid w:val="00C82BD3"/>
    <w:rsid w:val="00C82C9E"/>
    <w:rsid w:val="00C82D6C"/>
    <w:rsid w:val="00C8317D"/>
    <w:rsid w:val="00C836BB"/>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080"/>
    <w:rsid w:val="00C930E6"/>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0B1"/>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0E"/>
    <w:rsid w:val="00CB0911"/>
    <w:rsid w:val="00CB09DA"/>
    <w:rsid w:val="00CB0B76"/>
    <w:rsid w:val="00CB0E4F"/>
    <w:rsid w:val="00CB1318"/>
    <w:rsid w:val="00CB1357"/>
    <w:rsid w:val="00CB16AC"/>
    <w:rsid w:val="00CB18C9"/>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53B"/>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391"/>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0F3B"/>
    <w:rsid w:val="00CC1692"/>
    <w:rsid w:val="00CC1774"/>
    <w:rsid w:val="00CC181E"/>
    <w:rsid w:val="00CC19CE"/>
    <w:rsid w:val="00CC1D21"/>
    <w:rsid w:val="00CC1FDB"/>
    <w:rsid w:val="00CC2136"/>
    <w:rsid w:val="00CC24AC"/>
    <w:rsid w:val="00CC267C"/>
    <w:rsid w:val="00CC2928"/>
    <w:rsid w:val="00CC2BF4"/>
    <w:rsid w:val="00CC2CE2"/>
    <w:rsid w:val="00CC2FCB"/>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0FBB"/>
    <w:rsid w:val="00CD12C0"/>
    <w:rsid w:val="00CD14BA"/>
    <w:rsid w:val="00CD172E"/>
    <w:rsid w:val="00CD18CC"/>
    <w:rsid w:val="00CD1A5D"/>
    <w:rsid w:val="00CD1B42"/>
    <w:rsid w:val="00CD2618"/>
    <w:rsid w:val="00CD2831"/>
    <w:rsid w:val="00CD306C"/>
    <w:rsid w:val="00CD38A1"/>
    <w:rsid w:val="00CD394C"/>
    <w:rsid w:val="00CD4223"/>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E2F"/>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A2D"/>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238"/>
    <w:rsid w:val="00D009E4"/>
    <w:rsid w:val="00D00D1C"/>
    <w:rsid w:val="00D00F20"/>
    <w:rsid w:val="00D01019"/>
    <w:rsid w:val="00D01435"/>
    <w:rsid w:val="00D01913"/>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F0C"/>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B2A"/>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EFE"/>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05"/>
    <w:rsid w:val="00D27129"/>
    <w:rsid w:val="00D2759F"/>
    <w:rsid w:val="00D275E3"/>
    <w:rsid w:val="00D27943"/>
    <w:rsid w:val="00D27C2B"/>
    <w:rsid w:val="00D27D03"/>
    <w:rsid w:val="00D30238"/>
    <w:rsid w:val="00D303A6"/>
    <w:rsid w:val="00D3040C"/>
    <w:rsid w:val="00D30494"/>
    <w:rsid w:val="00D305D7"/>
    <w:rsid w:val="00D306C4"/>
    <w:rsid w:val="00D3070F"/>
    <w:rsid w:val="00D311A6"/>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AB5"/>
    <w:rsid w:val="00D33B81"/>
    <w:rsid w:val="00D33E23"/>
    <w:rsid w:val="00D34218"/>
    <w:rsid w:val="00D3450B"/>
    <w:rsid w:val="00D3506A"/>
    <w:rsid w:val="00D35383"/>
    <w:rsid w:val="00D353C0"/>
    <w:rsid w:val="00D35663"/>
    <w:rsid w:val="00D35E1D"/>
    <w:rsid w:val="00D36100"/>
    <w:rsid w:val="00D3614B"/>
    <w:rsid w:val="00D3692A"/>
    <w:rsid w:val="00D36951"/>
    <w:rsid w:val="00D3697B"/>
    <w:rsid w:val="00D36998"/>
    <w:rsid w:val="00D369DB"/>
    <w:rsid w:val="00D370FF"/>
    <w:rsid w:val="00D3749A"/>
    <w:rsid w:val="00D37532"/>
    <w:rsid w:val="00D37658"/>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6A"/>
    <w:rsid w:val="00D42554"/>
    <w:rsid w:val="00D42A96"/>
    <w:rsid w:val="00D42F17"/>
    <w:rsid w:val="00D42F5B"/>
    <w:rsid w:val="00D43228"/>
    <w:rsid w:val="00D435D6"/>
    <w:rsid w:val="00D43834"/>
    <w:rsid w:val="00D4384F"/>
    <w:rsid w:val="00D43A9C"/>
    <w:rsid w:val="00D43E0A"/>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55"/>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4F"/>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64E"/>
    <w:rsid w:val="00D628BE"/>
    <w:rsid w:val="00D628C5"/>
    <w:rsid w:val="00D628CC"/>
    <w:rsid w:val="00D62A51"/>
    <w:rsid w:val="00D62D6A"/>
    <w:rsid w:val="00D62F9D"/>
    <w:rsid w:val="00D6319F"/>
    <w:rsid w:val="00D63266"/>
    <w:rsid w:val="00D634DF"/>
    <w:rsid w:val="00D639A2"/>
    <w:rsid w:val="00D63C0C"/>
    <w:rsid w:val="00D6404B"/>
    <w:rsid w:val="00D6405D"/>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1C"/>
    <w:rsid w:val="00D66BEE"/>
    <w:rsid w:val="00D66CEA"/>
    <w:rsid w:val="00D66F7A"/>
    <w:rsid w:val="00D6740D"/>
    <w:rsid w:val="00D67773"/>
    <w:rsid w:val="00D67895"/>
    <w:rsid w:val="00D67940"/>
    <w:rsid w:val="00D67D33"/>
    <w:rsid w:val="00D700CC"/>
    <w:rsid w:val="00D70191"/>
    <w:rsid w:val="00D701BC"/>
    <w:rsid w:val="00D70384"/>
    <w:rsid w:val="00D70965"/>
    <w:rsid w:val="00D70B3B"/>
    <w:rsid w:val="00D70D93"/>
    <w:rsid w:val="00D70DC3"/>
    <w:rsid w:val="00D71296"/>
    <w:rsid w:val="00D71553"/>
    <w:rsid w:val="00D71586"/>
    <w:rsid w:val="00D71B51"/>
    <w:rsid w:val="00D722D5"/>
    <w:rsid w:val="00D723C0"/>
    <w:rsid w:val="00D72940"/>
    <w:rsid w:val="00D7296C"/>
    <w:rsid w:val="00D72984"/>
    <w:rsid w:val="00D72CDC"/>
    <w:rsid w:val="00D73256"/>
    <w:rsid w:val="00D732DA"/>
    <w:rsid w:val="00D732DF"/>
    <w:rsid w:val="00D73851"/>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0D60"/>
    <w:rsid w:val="00D812AB"/>
    <w:rsid w:val="00D8183A"/>
    <w:rsid w:val="00D81A36"/>
    <w:rsid w:val="00D82099"/>
    <w:rsid w:val="00D8274F"/>
    <w:rsid w:val="00D829C2"/>
    <w:rsid w:val="00D82F78"/>
    <w:rsid w:val="00D83348"/>
    <w:rsid w:val="00D83354"/>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99E"/>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E9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547"/>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20C"/>
    <w:rsid w:val="00DA1853"/>
    <w:rsid w:val="00DA18EB"/>
    <w:rsid w:val="00DA1B87"/>
    <w:rsid w:val="00DA1BF6"/>
    <w:rsid w:val="00DA1C01"/>
    <w:rsid w:val="00DA1CE9"/>
    <w:rsid w:val="00DA206A"/>
    <w:rsid w:val="00DA206F"/>
    <w:rsid w:val="00DA2071"/>
    <w:rsid w:val="00DA20E4"/>
    <w:rsid w:val="00DA23E2"/>
    <w:rsid w:val="00DA2575"/>
    <w:rsid w:val="00DA3155"/>
    <w:rsid w:val="00DA35F7"/>
    <w:rsid w:val="00DA3678"/>
    <w:rsid w:val="00DA3775"/>
    <w:rsid w:val="00DA37D1"/>
    <w:rsid w:val="00DA3990"/>
    <w:rsid w:val="00DA39F9"/>
    <w:rsid w:val="00DA3BFF"/>
    <w:rsid w:val="00DA3F43"/>
    <w:rsid w:val="00DA41C0"/>
    <w:rsid w:val="00DA4428"/>
    <w:rsid w:val="00DA45CA"/>
    <w:rsid w:val="00DA4901"/>
    <w:rsid w:val="00DA49F9"/>
    <w:rsid w:val="00DA4C03"/>
    <w:rsid w:val="00DA5721"/>
    <w:rsid w:val="00DA59FB"/>
    <w:rsid w:val="00DA5CB8"/>
    <w:rsid w:val="00DA5D15"/>
    <w:rsid w:val="00DA5DD9"/>
    <w:rsid w:val="00DA60F6"/>
    <w:rsid w:val="00DA61F8"/>
    <w:rsid w:val="00DA6349"/>
    <w:rsid w:val="00DA6566"/>
    <w:rsid w:val="00DA664A"/>
    <w:rsid w:val="00DA68CF"/>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1C73"/>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75E"/>
    <w:rsid w:val="00DB688B"/>
    <w:rsid w:val="00DB6A7B"/>
    <w:rsid w:val="00DB6B13"/>
    <w:rsid w:val="00DB6B4B"/>
    <w:rsid w:val="00DB6B7E"/>
    <w:rsid w:val="00DB6BC4"/>
    <w:rsid w:val="00DB6C4D"/>
    <w:rsid w:val="00DB72F1"/>
    <w:rsid w:val="00DB73FA"/>
    <w:rsid w:val="00DB743E"/>
    <w:rsid w:val="00DB7A3C"/>
    <w:rsid w:val="00DB7CB9"/>
    <w:rsid w:val="00DB7FF9"/>
    <w:rsid w:val="00DC0158"/>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A9D"/>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BAD"/>
    <w:rsid w:val="00DD5C80"/>
    <w:rsid w:val="00DD5CBD"/>
    <w:rsid w:val="00DD5CDF"/>
    <w:rsid w:val="00DD5D60"/>
    <w:rsid w:val="00DD5FB3"/>
    <w:rsid w:val="00DD63C9"/>
    <w:rsid w:val="00DD63DF"/>
    <w:rsid w:val="00DD67D8"/>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25"/>
    <w:rsid w:val="00DE785C"/>
    <w:rsid w:val="00DE7ED6"/>
    <w:rsid w:val="00DF0186"/>
    <w:rsid w:val="00DF021B"/>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BD1"/>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477"/>
    <w:rsid w:val="00E02515"/>
    <w:rsid w:val="00E0254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78A"/>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39C"/>
    <w:rsid w:val="00E23767"/>
    <w:rsid w:val="00E23951"/>
    <w:rsid w:val="00E23C0D"/>
    <w:rsid w:val="00E23D41"/>
    <w:rsid w:val="00E23E08"/>
    <w:rsid w:val="00E23E18"/>
    <w:rsid w:val="00E23E64"/>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CE9"/>
    <w:rsid w:val="00E25D0B"/>
    <w:rsid w:val="00E25DD6"/>
    <w:rsid w:val="00E26096"/>
    <w:rsid w:val="00E260D0"/>
    <w:rsid w:val="00E2631E"/>
    <w:rsid w:val="00E265B5"/>
    <w:rsid w:val="00E26C4A"/>
    <w:rsid w:val="00E26C85"/>
    <w:rsid w:val="00E26F01"/>
    <w:rsid w:val="00E270DF"/>
    <w:rsid w:val="00E27119"/>
    <w:rsid w:val="00E2759F"/>
    <w:rsid w:val="00E2762F"/>
    <w:rsid w:val="00E27727"/>
    <w:rsid w:val="00E278EE"/>
    <w:rsid w:val="00E27F4A"/>
    <w:rsid w:val="00E301F6"/>
    <w:rsid w:val="00E30B4C"/>
    <w:rsid w:val="00E30BCA"/>
    <w:rsid w:val="00E30D96"/>
    <w:rsid w:val="00E30DC4"/>
    <w:rsid w:val="00E30E83"/>
    <w:rsid w:val="00E30EEE"/>
    <w:rsid w:val="00E30F98"/>
    <w:rsid w:val="00E31033"/>
    <w:rsid w:val="00E310B1"/>
    <w:rsid w:val="00E31D9D"/>
    <w:rsid w:val="00E31DCC"/>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31"/>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66E"/>
    <w:rsid w:val="00E428CC"/>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992"/>
    <w:rsid w:val="00E52A66"/>
    <w:rsid w:val="00E52B04"/>
    <w:rsid w:val="00E52D08"/>
    <w:rsid w:val="00E52F60"/>
    <w:rsid w:val="00E53121"/>
    <w:rsid w:val="00E53713"/>
    <w:rsid w:val="00E5375F"/>
    <w:rsid w:val="00E5377B"/>
    <w:rsid w:val="00E539C8"/>
    <w:rsid w:val="00E53AD7"/>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A13"/>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BE1"/>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0E"/>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1FDE"/>
    <w:rsid w:val="00E72011"/>
    <w:rsid w:val="00E72325"/>
    <w:rsid w:val="00E72B42"/>
    <w:rsid w:val="00E72B86"/>
    <w:rsid w:val="00E72F16"/>
    <w:rsid w:val="00E72F39"/>
    <w:rsid w:val="00E731CA"/>
    <w:rsid w:val="00E732C5"/>
    <w:rsid w:val="00E7354F"/>
    <w:rsid w:val="00E73709"/>
    <w:rsid w:val="00E737EF"/>
    <w:rsid w:val="00E739B4"/>
    <w:rsid w:val="00E739C7"/>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64"/>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70D"/>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4"/>
    <w:rsid w:val="00EB55A0"/>
    <w:rsid w:val="00EB56C1"/>
    <w:rsid w:val="00EB5723"/>
    <w:rsid w:val="00EB5A3A"/>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2D2"/>
    <w:rsid w:val="00EC0A16"/>
    <w:rsid w:val="00EC0CE4"/>
    <w:rsid w:val="00EC0DAF"/>
    <w:rsid w:val="00EC115A"/>
    <w:rsid w:val="00EC124B"/>
    <w:rsid w:val="00EC157F"/>
    <w:rsid w:val="00EC16AA"/>
    <w:rsid w:val="00EC1B24"/>
    <w:rsid w:val="00EC1B81"/>
    <w:rsid w:val="00EC2246"/>
    <w:rsid w:val="00EC23A3"/>
    <w:rsid w:val="00EC2476"/>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1C8"/>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C8B"/>
    <w:rsid w:val="00EE0D1A"/>
    <w:rsid w:val="00EE0D5B"/>
    <w:rsid w:val="00EE106B"/>
    <w:rsid w:val="00EE1086"/>
    <w:rsid w:val="00EE1149"/>
    <w:rsid w:val="00EE1351"/>
    <w:rsid w:val="00EE1BD2"/>
    <w:rsid w:val="00EE1D4E"/>
    <w:rsid w:val="00EE1E78"/>
    <w:rsid w:val="00EE1EE3"/>
    <w:rsid w:val="00EE206F"/>
    <w:rsid w:val="00EE214F"/>
    <w:rsid w:val="00EE256A"/>
    <w:rsid w:val="00EE2865"/>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09D"/>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F25"/>
    <w:rsid w:val="00EF509F"/>
    <w:rsid w:val="00EF5198"/>
    <w:rsid w:val="00EF55EC"/>
    <w:rsid w:val="00EF567D"/>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4FED"/>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476"/>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5"/>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A7F"/>
    <w:rsid w:val="00F16B50"/>
    <w:rsid w:val="00F16F2F"/>
    <w:rsid w:val="00F17543"/>
    <w:rsid w:val="00F17735"/>
    <w:rsid w:val="00F17836"/>
    <w:rsid w:val="00F179A0"/>
    <w:rsid w:val="00F20734"/>
    <w:rsid w:val="00F20A72"/>
    <w:rsid w:val="00F20E3A"/>
    <w:rsid w:val="00F20F09"/>
    <w:rsid w:val="00F21284"/>
    <w:rsid w:val="00F21671"/>
    <w:rsid w:val="00F2185B"/>
    <w:rsid w:val="00F21CD6"/>
    <w:rsid w:val="00F2208E"/>
    <w:rsid w:val="00F2212D"/>
    <w:rsid w:val="00F2257B"/>
    <w:rsid w:val="00F22607"/>
    <w:rsid w:val="00F22AA4"/>
    <w:rsid w:val="00F22D56"/>
    <w:rsid w:val="00F22F7F"/>
    <w:rsid w:val="00F22FB0"/>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677"/>
    <w:rsid w:val="00F32AAC"/>
    <w:rsid w:val="00F32D25"/>
    <w:rsid w:val="00F32E47"/>
    <w:rsid w:val="00F32E91"/>
    <w:rsid w:val="00F32E9F"/>
    <w:rsid w:val="00F330BE"/>
    <w:rsid w:val="00F331F3"/>
    <w:rsid w:val="00F3329B"/>
    <w:rsid w:val="00F3351C"/>
    <w:rsid w:val="00F3368F"/>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72"/>
    <w:rsid w:val="00F40589"/>
    <w:rsid w:val="00F405E1"/>
    <w:rsid w:val="00F4077F"/>
    <w:rsid w:val="00F407C9"/>
    <w:rsid w:val="00F40AB1"/>
    <w:rsid w:val="00F40AF0"/>
    <w:rsid w:val="00F40BBC"/>
    <w:rsid w:val="00F40E25"/>
    <w:rsid w:val="00F41182"/>
    <w:rsid w:val="00F411A8"/>
    <w:rsid w:val="00F413DD"/>
    <w:rsid w:val="00F41715"/>
    <w:rsid w:val="00F41AD1"/>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67F"/>
    <w:rsid w:val="00F509F5"/>
    <w:rsid w:val="00F5149D"/>
    <w:rsid w:val="00F515EB"/>
    <w:rsid w:val="00F51B87"/>
    <w:rsid w:val="00F51D4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6DD2"/>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BCF"/>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C2"/>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77"/>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104"/>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336"/>
    <w:rsid w:val="00F93C95"/>
    <w:rsid w:val="00F93D67"/>
    <w:rsid w:val="00F93F81"/>
    <w:rsid w:val="00F93FB3"/>
    <w:rsid w:val="00F9402F"/>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8A"/>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437"/>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0DA"/>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2E1"/>
    <w:rsid w:val="00FC24C5"/>
    <w:rsid w:val="00FC25C6"/>
    <w:rsid w:val="00FC27BD"/>
    <w:rsid w:val="00FC27DC"/>
    <w:rsid w:val="00FC2AA0"/>
    <w:rsid w:val="00FC2C27"/>
    <w:rsid w:val="00FC30E9"/>
    <w:rsid w:val="00FC38AE"/>
    <w:rsid w:val="00FC3967"/>
    <w:rsid w:val="00FC3AEE"/>
    <w:rsid w:val="00FC3B87"/>
    <w:rsid w:val="00FC3E36"/>
    <w:rsid w:val="00FC3FB3"/>
    <w:rsid w:val="00FC4252"/>
    <w:rsid w:val="00FC4357"/>
    <w:rsid w:val="00FC47E9"/>
    <w:rsid w:val="00FC4962"/>
    <w:rsid w:val="00FC4D8A"/>
    <w:rsid w:val="00FC5089"/>
    <w:rsid w:val="00FC51F3"/>
    <w:rsid w:val="00FC5222"/>
    <w:rsid w:val="00FC59BC"/>
    <w:rsid w:val="00FC5B7A"/>
    <w:rsid w:val="00FC5D88"/>
    <w:rsid w:val="00FC6106"/>
    <w:rsid w:val="00FC61DF"/>
    <w:rsid w:val="00FC66AB"/>
    <w:rsid w:val="00FC6847"/>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1F"/>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A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AD7"/>
    <w:rsid w:val="00FF2CE0"/>
    <w:rsid w:val="00FF303F"/>
    <w:rsid w:val="00FF3964"/>
    <w:rsid w:val="00FF3E91"/>
    <w:rsid w:val="00FF4120"/>
    <w:rsid w:val="00FF44E2"/>
    <w:rsid w:val="00FF46D8"/>
    <w:rsid w:val="00FF49B7"/>
    <w:rsid w:val="00FF4A65"/>
    <w:rsid w:val="00FF4B1E"/>
    <w:rsid w:val="00FF4BFA"/>
    <w:rsid w:val="00FF4DF3"/>
    <w:rsid w:val="00FF512B"/>
    <w:rsid w:val="00FF55FA"/>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 w:val="030054FC"/>
    <w:rsid w:val="06153835"/>
    <w:rsid w:val="09890525"/>
    <w:rsid w:val="0B7836B7"/>
    <w:rsid w:val="0CCA5F99"/>
    <w:rsid w:val="0D8B55C6"/>
    <w:rsid w:val="0DC51F28"/>
    <w:rsid w:val="0EE5457E"/>
    <w:rsid w:val="14363136"/>
    <w:rsid w:val="16263C66"/>
    <w:rsid w:val="199A0D0F"/>
    <w:rsid w:val="20D6616D"/>
    <w:rsid w:val="22EC2D78"/>
    <w:rsid w:val="24117BB9"/>
    <w:rsid w:val="244379C0"/>
    <w:rsid w:val="2B2078DC"/>
    <w:rsid w:val="2BD829FE"/>
    <w:rsid w:val="3252231D"/>
    <w:rsid w:val="33B03D18"/>
    <w:rsid w:val="3ACC4C05"/>
    <w:rsid w:val="417F24DB"/>
    <w:rsid w:val="43FB0295"/>
    <w:rsid w:val="47D71C0C"/>
    <w:rsid w:val="49E30645"/>
    <w:rsid w:val="4A117E90"/>
    <w:rsid w:val="4BE11211"/>
    <w:rsid w:val="4C3E5D5D"/>
    <w:rsid w:val="4E9F1F0C"/>
    <w:rsid w:val="4F0679B3"/>
    <w:rsid w:val="523F397D"/>
    <w:rsid w:val="5250749B"/>
    <w:rsid w:val="54036AE1"/>
    <w:rsid w:val="55184C98"/>
    <w:rsid w:val="57886BC5"/>
    <w:rsid w:val="59726FDE"/>
    <w:rsid w:val="5B6C3B0B"/>
    <w:rsid w:val="5BB47AA6"/>
    <w:rsid w:val="5F3C34CB"/>
    <w:rsid w:val="5F805A9C"/>
    <w:rsid w:val="64415807"/>
    <w:rsid w:val="65B947C8"/>
    <w:rsid w:val="668D19EE"/>
    <w:rsid w:val="6B335C5E"/>
    <w:rsid w:val="70C911BE"/>
    <w:rsid w:val="769B279B"/>
    <w:rsid w:val="78E71CCC"/>
    <w:rsid w:val="7ED52D03"/>
    <w:rsid w:val="7EEA3A51"/>
    <w:rsid w:val="7F2C5AB1"/>
    <w:rsid w:val="7FDB6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B4102"/>
  <w15:docId w15:val="{3A69648A-2ABC-4585-8CA1-3214894C4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uiPriority="35" w:qFormat="1"/>
    <w:lsdException w:name="footnote reference" w:semiHidden="1" w:qFormat="1"/>
    <w:lsdException w:name="annotation reference"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link w:val="40"/>
    <w:uiPriority w:val="9"/>
    <w:qFormat/>
    <w:pPr>
      <w:numPr>
        <w:ilvl w:val="0"/>
        <w:numId w:val="0"/>
      </w:numPr>
      <w:outlineLvl w:val="3"/>
    </w:pPr>
    <w:rPr>
      <w:sz w:val="4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uiPriority w:val="35"/>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semiHidden/>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4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12">
    <w:name w:val="标题1"/>
    <w:basedOn w:val="1"/>
    <w:link w:val="13"/>
    <w:qFormat/>
    <w:pPr>
      <w:numPr>
        <w:numId w:val="0"/>
      </w:numPr>
    </w:pPr>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13">
    <w:name w:val="标题1 字符"/>
    <w:basedOn w:val="10"/>
    <w:link w:val="12"/>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4">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5">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uiPriority w:val="99"/>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5"/>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4"/>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6"/>
      </w:numPr>
      <w:overflowPunct/>
      <w:adjustRightInd/>
      <w:spacing w:after="60"/>
      <w:jc w:val="both"/>
      <w:textAlignment w:val="auto"/>
    </w:pPr>
    <w:rPr>
      <w:sz w:val="22"/>
      <w:szCs w:val="16"/>
    </w:rPr>
  </w:style>
  <w:style w:type="character" w:customStyle="1" w:styleId="afd">
    <w:name w:val="列出段落 字符"/>
    <w:link w:val="14"/>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7"/>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8"/>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列,Task Body,列表段,—ñ弌,P,列出,목,Numbered List,Viñetas (Inicio Parrafo),3 Txt tabla,Zerrenda-paragrafoa,Lista viñetas,목록 단"/>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6">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aff0">
    <w:name w:val="列表段落 字符"/>
    <w:aliases w:val="列 字符1,Task Body 字符1,列表段 字符1,—ñ弌 字符1,P 字符1,列出 字符1,목 字符1,Numbered List 字符1,Viñetas (Inicio Parrafo) 字符1,3 Txt tabla 字符1,Zerrenda-paragrafoa 字符1,Lista viñetas 字符1,목록 단 字符1"/>
    <w:link w:val="aff"/>
    <w:uiPriority w:val="34"/>
    <w:qFormat/>
    <w:locked/>
    <w:rPr>
      <w:rFonts w:ascii="Times New Roman" w:hAnsi="Times New Roman"/>
      <w:lang w:eastAsia="en-US"/>
    </w:rPr>
  </w:style>
  <w:style w:type="paragraph" w:customStyle="1" w:styleId="ListParagraph1">
    <w:name w:val="List Paragraph1"/>
    <w:basedOn w:val="a"/>
    <w:link w:val="ListParagraphChar"/>
    <w:uiPriority w:val="34"/>
    <w:qFormat/>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table" w:customStyle="1" w:styleId="4-31">
    <w:name w:val="网格表 4 - 着色 31"/>
    <w:basedOn w:val="a2"/>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ALChar">
    <w:name w:val="TAL Char"/>
    <w:qFormat/>
    <w:rPr>
      <w:rFonts w:ascii="Arial" w:eastAsia="Times New Roman" w:hAnsi="Arial"/>
      <w:sz w:val="18"/>
      <w:lang w:val="en-GB" w:eastAsia="en-US"/>
    </w:rPr>
  </w:style>
  <w:style w:type="paragraph" w:customStyle="1" w:styleId="Agreement">
    <w:name w:val="Agreement"/>
    <w:basedOn w:val="a"/>
    <w:next w:val="Doc-text2"/>
    <w:uiPriority w:val="99"/>
    <w:qFormat/>
    <w:pPr>
      <w:numPr>
        <w:numId w:val="10"/>
      </w:numPr>
      <w:spacing w:before="60"/>
    </w:pPr>
    <w:rPr>
      <w:b/>
    </w:rPr>
  </w:style>
  <w:style w:type="character" w:customStyle="1" w:styleId="17">
    <w:name w:val="列表段落 字符1"/>
    <w:aliases w:val="列 字符,Task Body 字符,列表段 字符,—ñ弌 字符,P 字符,列出 字符,목 字符,Numbered List 字符,Viñetas (Inicio Parrafo) 字符,3 Txt tabla 字符,Zerrenda-paragrafoa 字符,Lista viñetas 字符,목록 단 字符"/>
    <w:uiPriority w:val="34"/>
    <w:qFormat/>
    <w:locked/>
    <w:rsid w:val="00F61BCF"/>
    <w:rPr>
      <w:rFonts w:ascii="Times New Roman" w:hAnsi="Times New Roman"/>
      <w:lang w:eastAsia="en-US"/>
    </w:rPr>
  </w:style>
  <w:style w:type="paragraph" w:styleId="aff2">
    <w:name w:val="Revision"/>
    <w:hidden/>
    <w:uiPriority w:val="99"/>
    <w:semiHidden/>
    <w:rsid w:val="004C6E1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291001">
      <w:bodyDiv w:val="1"/>
      <w:marLeft w:val="0"/>
      <w:marRight w:val="0"/>
      <w:marTop w:val="0"/>
      <w:marBottom w:val="0"/>
      <w:divBdr>
        <w:top w:val="none" w:sz="0" w:space="0" w:color="auto"/>
        <w:left w:val="none" w:sz="0" w:space="0" w:color="auto"/>
        <w:bottom w:val="none" w:sz="0" w:space="0" w:color="auto"/>
        <w:right w:val="none" w:sz="0" w:space="0" w:color="auto"/>
      </w:divBdr>
    </w:div>
    <w:div w:id="493229079">
      <w:bodyDiv w:val="1"/>
      <w:marLeft w:val="0"/>
      <w:marRight w:val="0"/>
      <w:marTop w:val="0"/>
      <w:marBottom w:val="0"/>
      <w:divBdr>
        <w:top w:val="none" w:sz="0" w:space="0" w:color="auto"/>
        <w:left w:val="none" w:sz="0" w:space="0" w:color="auto"/>
        <w:bottom w:val="none" w:sz="0" w:space="0" w:color="auto"/>
        <w:right w:val="none" w:sz="0" w:space="0" w:color="auto"/>
      </w:divBdr>
    </w:div>
    <w:div w:id="586304891">
      <w:bodyDiv w:val="1"/>
      <w:marLeft w:val="0"/>
      <w:marRight w:val="0"/>
      <w:marTop w:val="0"/>
      <w:marBottom w:val="0"/>
      <w:divBdr>
        <w:top w:val="none" w:sz="0" w:space="0" w:color="auto"/>
        <w:left w:val="none" w:sz="0" w:space="0" w:color="auto"/>
        <w:bottom w:val="none" w:sz="0" w:space="0" w:color="auto"/>
        <w:right w:val="none" w:sz="0" w:space="0" w:color="auto"/>
      </w:divBdr>
    </w:div>
    <w:div w:id="665089636">
      <w:bodyDiv w:val="1"/>
      <w:marLeft w:val="0"/>
      <w:marRight w:val="0"/>
      <w:marTop w:val="0"/>
      <w:marBottom w:val="0"/>
      <w:divBdr>
        <w:top w:val="none" w:sz="0" w:space="0" w:color="auto"/>
        <w:left w:val="none" w:sz="0" w:space="0" w:color="auto"/>
        <w:bottom w:val="none" w:sz="0" w:space="0" w:color="auto"/>
        <w:right w:val="none" w:sz="0" w:space="0" w:color="auto"/>
      </w:divBdr>
    </w:div>
    <w:div w:id="1340541776">
      <w:bodyDiv w:val="1"/>
      <w:marLeft w:val="0"/>
      <w:marRight w:val="0"/>
      <w:marTop w:val="0"/>
      <w:marBottom w:val="0"/>
      <w:divBdr>
        <w:top w:val="none" w:sz="0" w:space="0" w:color="auto"/>
        <w:left w:val="none" w:sz="0" w:space="0" w:color="auto"/>
        <w:bottom w:val="none" w:sz="0" w:space="0" w:color="auto"/>
        <w:right w:val="none" w:sz="0" w:space="0" w:color="auto"/>
      </w:divBdr>
    </w:div>
    <w:div w:id="1421608361">
      <w:bodyDiv w:val="1"/>
      <w:marLeft w:val="0"/>
      <w:marRight w:val="0"/>
      <w:marTop w:val="0"/>
      <w:marBottom w:val="0"/>
      <w:divBdr>
        <w:top w:val="none" w:sz="0" w:space="0" w:color="auto"/>
        <w:left w:val="none" w:sz="0" w:space="0" w:color="auto"/>
        <w:bottom w:val="none" w:sz="0" w:space="0" w:color="auto"/>
        <w:right w:val="none" w:sz="0" w:space="0" w:color="auto"/>
      </w:divBdr>
    </w:div>
    <w:div w:id="1421679941">
      <w:bodyDiv w:val="1"/>
      <w:marLeft w:val="0"/>
      <w:marRight w:val="0"/>
      <w:marTop w:val="0"/>
      <w:marBottom w:val="0"/>
      <w:divBdr>
        <w:top w:val="none" w:sz="0" w:space="0" w:color="auto"/>
        <w:left w:val="none" w:sz="0" w:space="0" w:color="auto"/>
        <w:bottom w:val="none" w:sz="0" w:space="0" w:color="auto"/>
        <w:right w:val="none" w:sz="0" w:space="0" w:color="auto"/>
      </w:divBdr>
    </w:div>
    <w:div w:id="1442187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6338A06-9665-4C4D-A53F-034B7A1B9151}">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8</Pages>
  <Words>3807</Words>
  <Characters>21702</Characters>
  <Application>Microsoft Office Word</Application>
  <DocSecurity>0</DocSecurity>
  <Lines>180</Lines>
  <Paragraphs>50</Paragraphs>
  <ScaleCrop>false</ScaleCrop>
  <Company>CTC</Company>
  <LinksUpToDate>false</LinksUpToDate>
  <CharactersWithSpaces>25459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14</cp:revision>
  <cp:lastPrinted>2004-04-14T09:17:00Z</cp:lastPrinted>
  <dcterms:created xsi:type="dcterms:W3CDTF">2024-12-02T12:36:00Z</dcterms:created>
  <dcterms:modified xsi:type="dcterms:W3CDTF">2024-12-03T01:21:00Z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y fmtid="{D5CDD505-2E9C-101B-9397-08002B2CF9AE}" pid="7" name="KSOProductBuildVer">
    <vt:lpwstr>2052-12.8.2.15091</vt:lpwstr>
  </property>
  <property fmtid="{D5CDD505-2E9C-101B-9397-08002B2CF9AE}" pid="8" name="ICV">
    <vt:lpwstr>7B39223E60324E46BE764E48F4DDCA7A_12</vt:lpwstr>
  </property>
</Properties>
</file>